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C12" w:rsidRPr="00C56624" w:rsidRDefault="00DB4C12" w:rsidP="00DB4C12">
      <w:pPr>
        <w:spacing w:after="0"/>
        <w:jc w:val="center"/>
        <w:rPr>
          <w:rFonts w:ascii="Traditional Arabic" w:hAnsi="Traditional Arabic" w:cs="Traditional Arabic"/>
          <w:b/>
          <w:bCs/>
          <w:sz w:val="28"/>
          <w:szCs w:val="28"/>
          <w:rtl/>
          <w:lang w:bidi="ar-JO"/>
        </w:rPr>
      </w:pPr>
      <w:r>
        <w:rPr>
          <w:rFonts w:asciiTheme="majorBidi" w:hAnsiTheme="majorBidi" w:cstheme="majorBidi" w:hint="cs"/>
          <w:b/>
          <w:bCs/>
          <w:sz w:val="28"/>
          <w:szCs w:val="28"/>
          <w:rtl/>
          <w:lang w:bidi="ar-JO"/>
        </w:rPr>
        <w:t>أ</w:t>
      </w:r>
      <w:r w:rsidRPr="00BE5C71">
        <w:rPr>
          <w:rFonts w:asciiTheme="majorBidi" w:hAnsiTheme="majorBidi" w:cstheme="majorBidi"/>
          <w:b/>
          <w:bCs/>
          <w:sz w:val="28"/>
          <w:szCs w:val="28"/>
          <w:rtl/>
          <w:lang w:bidi="ar-JO"/>
        </w:rPr>
        <w:t xml:space="preserve">همية الإدراك في تعزيز واجهات </w:t>
      </w:r>
      <w:r w:rsidRPr="00BE5C71">
        <w:rPr>
          <w:rFonts w:asciiTheme="majorBidi" w:hAnsiTheme="majorBidi" w:cstheme="majorBidi" w:hint="cs"/>
          <w:b/>
          <w:bCs/>
          <w:sz w:val="28"/>
          <w:szCs w:val="28"/>
          <w:rtl/>
          <w:lang w:bidi="ar-JO"/>
        </w:rPr>
        <w:t>تصميم الإعلان المطبوع</w:t>
      </w:r>
    </w:p>
    <w:p w:rsidR="00DB4C12" w:rsidRPr="00C56624" w:rsidRDefault="00DB4C12" w:rsidP="00DB4C12">
      <w:pPr>
        <w:spacing w:after="0"/>
        <w:jc w:val="center"/>
        <w:rPr>
          <w:rFonts w:ascii="Traditional Arabic" w:hAnsi="Traditional Arabic" w:cs="Traditional Arabic"/>
          <w:b/>
          <w:bCs/>
          <w:sz w:val="16"/>
          <w:szCs w:val="16"/>
          <w:rtl/>
          <w:lang w:bidi="ar-JO"/>
        </w:rPr>
      </w:pPr>
    </w:p>
    <w:p w:rsidR="00DB4C12" w:rsidRPr="00C56624" w:rsidRDefault="00DB4C12" w:rsidP="00DB4C12">
      <w:pPr>
        <w:spacing w:after="0" w:line="240" w:lineRule="auto"/>
        <w:jc w:val="center"/>
        <w:rPr>
          <w:rFonts w:ascii="Traditional Arabic" w:hAnsi="Traditional Arabic" w:cs="Traditional Arabic"/>
          <w:b/>
          <w:bCs/>
          <w:sz w:val="24"/>
          <w:szCs w:val="24"/>
          <w:rtl/>
          <w:lang w:bidi="ar-JO"/>
        </w:rPr>
      </w:pPr>
      <w:r w:rsidRPr="00C56624">
        <w:rPr>
          <w:rFonts w:ascii="Traditional Arabic" w:hAnsi="Traditional Arabic" w:cs="Traditional Arabic"/>
          <w:b/>
          <w:bCs/>
          <w:sz w:val="24"/>
          <w:szCs w:val="24"/>
          <w:rtl/>
          <w:lang w:bidi="ar-JO"/>
        </w:rPr>
        <w:t>علي</w:t>
      </w:r>
      <w:r w:rsidRPr="00C56624">
        <w:rPr>
          <w:rFonts w:ascii="Traditional Arabic" w:hAnsi="Traditional Arabic" w:cs="Traditional Arabic"/>
          <w:b/>
          <w:bCs/>
          <w:sz w:val="24"/>
          <w:szCs w:val="24"/>
          <w:rtl/>
          <w:lang w:bidi="ar-EG"/>
        </w:rPr>
        <w:t xml:space="preserve"> "محمدعلي"</w:t>
      </w:r>
      <w:r w:rsidRPr="00C56624">
        <w:rPr>
          <w:rFonts w:ascii="Traditional Arabic" w:hAnsi="Traditional Arabic" w:cs="Traditional Arabic"/>
          <w:b/>
          <w:bCs/>
          <w:sz w:val="24"/>
          <w:szCs w:val="24"/>
          <w:rtl/>
          <w:lang w:bidi="ar-JO"/>
        </w:rPr>
        <w:t xml:space="preserve"> القضاه</w:t>
      </w:r>
    </w:p>
    <w:p w:rsidR="00DB4C12" w:rsidRPr="00C56624" w:rsidRDefault="00DB4C12" w:rsidP="00DB4C12">
      <w:pPr>
        <w:spacing w:after="0" w:line="240" w:lineRule="auto"/>
        <w:jc w:val="center"/>
        <w:rPr>
          <w:rFonts w:ascii="Traditional Arabic" w:hAnsi="Traditional Arabic" w:cs="Traditional Arabic"/>
          <w:b/>
          <w:bCs/>
          <w:sz w:val="6"/>
          <w:szCs w:val="6"/>
          <w:rtl/>
          <w:lang w:bidi="ar-JO"/>
        </w:rPr>
      </w:pPr>
    </w:p>
    <w:p w:rsidR="00DB4C12" w:rsidRPr="00C56624" w:rsidRDefault="00DB4C12" w:rsidP="00DB4C12">
      <w:pPr>
        <w:pStyle w:val="a4"/>
        <w:spacing w:line="276" w:lineRule="auto"/>
        <w:jc w:val="center"/>
        <w:rPr>
          <w:rFonts w:ascii="Traditional Arabic" w:hAnsi="Traditional Arabic" w:cs="Traditional Arabic"/>
          <w:sz w:val="20"/>
          <w:szCs w:val="20"/>
          <w:rtl/>
        </w:rPr>
      </w:pPr>
      <w:r w:rsidRPr="00C56624">
        <w:rPr>
          <w:rFonts w:ascii="Traditional Arabic" w:hAnsi="Traditional Arabic" w:cs="Traditional Arabic"/>
          <w:sz w:val="20"/>
          <w:szCs w:val="20"/>
          <w:rtl/>
        </w:rPr>
        <w:t>طالـب دكتوراه تخصص</w:t>
      </w:r>
    </w:p>
    <w:p w:rsidR="00DB4C12" w:rsidRPr="00C56624" w:rsidRDefault="00DB4C12" w:rsidP="00DB4C12">
      <w:pPr>
        <w:pStyle w:val="a4"/>
        <w:spacing w:line="276" w:lineRule="auto"/>
        <w:jc w:val="center"/>
        <w:rPr>
          <w:rFonts w:ascii="Traditional Arabic" w:hAnsi="Traditional Arabic" w:cs="Traditional Arabic"/>
          <w:sz w:val="20"/>
          <w:szCs w:val="20"/>
          <w:rtl/>
        </w:rPr>
      </w:pPr>
      <w:r w:rsidRPr="00C56624">
        <w:rPr>
          <w:rFonts w:ascii="Traditional Arabic" w:hAnsi="Traditional Arabic" w:cs="Traditional Arabic"/>
          <w:sz w:val="20"/>
          <w:szCs w:val="20"/>
          <w:rtl/>
        </w:rPr>
        <w:t>تصميم وإتصال جرافيك</w:t>
      </w:r>
    </w:p>
    <w:p w:rsidR="00DB4C12" w:rsidRPr="00C56624" w:rsidRDefault="00DB4C12" w:rsidP="00DB4C12">
      <w:pPr>
        <w:pStyle w:val="a4"/>
        <w:spacing w:line="276" w:lineRule="auto"/>
        <w:jc w:val="center"/>
        <w:rPr>
          <w:rFonts w:ascii="Traditional Arabic" w:hAnsi="Traditional Arabic" w:cs="Traditional Arabic"/>
          <w:sz w:val="20"/>
          <w:szCs w:val="20"/>
          <w:rtl/>
        </w:rPr>
      </w:pPr>
      <w:r w:rsidRPr="00C56624">
        <w:rPr>
          <w:rFonts w:ascii="Traditional Arabic" w:hAnsi="Traditional Arabic" w:cs="Traditional Arabic"/>
          <w:sz w:val="20"/>
          <w:szCs w:val="20"/>
          <w:rtl/>
        </w:rPr>
        <w:t>جـامـعـة الإسـكـنــدريـة</w:t>
      </w:r>
    </w:p>
    <w:p w:rsidR="00DB4C12" w:rsidRPr="00C56624" w:rsidRDefault="00DB4C12" w:rsidP="00DB4C12">
      <w:pPr>
        <w:pStyle w:val="a4"/>
        <w:spacing w:line="276" w:lineRule="auto"/>
        <w:jc w:val="center"/>
        <w:rPr>
          <w:rFonts w:ascii="Traditional Arabic" w:hAnsi="Traditional Arabic" w:cs="Traditional Arabic"/>
          <w:sz w:val="20"/>
          <w:szCs w:val="20"/>
          <w:rtl/>
          <w:lang w:bidi="ar-EG"/>
        </w:rPr>
      </w:pPr>
      <w:r w:rsidRPr="00C56624">
        <w:rPr>
          <w:rFonts w:ascii="Traditional Arabic" w:hAnsi="Traditional Arabic" w:cs="Traditional Arabic"/>
          <w:sz w:val="20"/>
          <w:szCs w:val="20"/>
          <w:rtl/>
        </w:rPr>
        <w:t>00962796055553</w:t>
      </w:r>
    </w:p>
    <w:p w:rsidR="00DB4C12" w:rsidRPr="00A718D5" w:rsidRDefault="002771B5" w:rsidP="00DB4C12">
      <w:pPr>
        <w:pStyle w:val="a4"/>
        <w:spacing w:line="276" w:lineRule="auto"/>
        <w:jc w:val="center"/>
        <w:rPr>
          <w:rFonts w:ascii="Traditional Arabic" w:hAnsi="Traditional Arabic" w:cs="Traditional Arabic"/>
          <w:sz w:val="20"/>
          <w:szCs w:val="20"/>
          <w:rtl/>
          <w:lang w:bidi="ar-EG"/>
        </w:rPr>
        <w:sectPr w:rsidR="00DB4C12" w:rsidRPr="00A718D5" w:rsidSect="00376149">
          <w:headerReference w:type="default" r:id="rId6"/>
          <w:footerReference w:type="default" r:id="rId7"/>
          <w:pgSz w:w="11906" w:h="16838"/>
          <w:pgMar w:top="1440" w:right="1800" w:bottom="1440" w:left="1800" w:header="708" w:footer="708" w:gutter="0"/>
          <w:pgNumType w:start="28"/>
          <w:cols w:space="708"/>
          <w:bidi/>
          <w:rtlGutter/>
          <w:docGrid w:linePitch="360"/>
        </w:sectPr>
      </w:pPr>
      <w:hyperlink r:id="rId8" w:history="1">
        <w:r w:rsidR="00DB4C12" w:rsidRPr="00C56624">
          <w:rPr>
            <w:rStyle w:val="Hyperlink"/>
            <w:rFonts w:ascii="Traditional Arabic" w:hAnsi="Traditional Arabic" w:cs="Traditional Arabic"/>
            <w:color w:val="auto"/>
            <w:sz w:val="20"/>
            <w:szCs w:val="20"/>
            <w:u w:val="none"/>
          </w:rPr>
          <w:t>Qudah99@yahoo.com</w:t>
        </w:r>
      </w:hyperlink>
    </w:p>
    <w:p w:rsidR="00DB4C12" w:rsidRDefault="00DB4C12" w:rsidP="00DB4C12">
      <w:pPr>
        <w:spacing w:after="0" w:line="240" w:lineRule="auto"/>
        <w:jc w:val="lowKashida"/>
        <w:rPr>
          <w:rFonts w:ascii="Traditional Arabic" w:hAnsi="Traditional Arabic" w:cs="Traditional Arabic"/>
          <w:b/>
          <w:bCs/>
          <w:sz w:val="24"/>
          <w:szCs w:val="24"/>
          <w:rtl/>
          <w:lang w:bidi="ar-EG"/>
        </w:rPr>
      </w:pPr>
      <w:r w:rsidRPr="005362FE">
        <w:rPr>
          <w:rFonts w:ascii="Traditional Arabic" w:hAnsi="Traditional Arabic" w:cs="Traditional Arabic"/>
          <w:b/>
          <w:bCs/>
          <w:sz w:val="24"/>
          <w:szCs w:val="24"/>
          <w:rtl/>
          <w:lang w:bidi="ar-EG"/>
        </w:rPr>
        <w:lastRenderedPageBreak/>
        <w:t>الملخص</w:t>
      </w:r>
    </w:p>
    <w:p w:rsidR="00DB4C12" w:rsidRPr="00A718D5" w:rsidRDefault="00DB4C12" w:rsidP="00DB4C12">
      <w:pPr>
        <w:spacing w:after="0" w:line="240" w:lineRule="auto"/>
        <w:jc w:val="lowKashida"/>
        <w:rPr>
          <w:rFonts w:ascii="Traditional Arabic" w:hAnsi="Traditional Arabic" w:cs="Traditional Arabic"/>
          <w:b/>
          <w:bCs/>
          <w:sz w:val="24"/>
          <w:szCs w:val="24"/>
          <w:rtl/>
          <w:lang w:bidi="ar-EG"/>
        </w:rPr>
      </w:pPr>
    </w:p>
    <w:p w:rsidR="00DB4C12" w:rsidRPr="005362FE" w:rsidRDefault="00DB4C12" w:rsidP="00DB4C12">
      <w:pPr>
        <w:spacing w:after="0" w:line="240" w:lineRule="auto"/>
        <w:jc w:val="lowKashida"/>
        <w:rPr>
          <w:rFonts w:ascii="Traditional Arabic" w:hAnsi="Traditional Arabic" w:cs="Traditional Arabic"/>
          <w:sz w:val="24"/>
          <w:szCs w:val="24"/>
          <w:rtl/>
          <w:lang w:bidi="ar-EG"/>
        </w:rPr>
      </w:pPr>
      <w:r w:rsidRPr="005362FE">
        <w:rPr>
          <w:rFonts w:ascii="Traditional Arabic" w:hAnsi="Traditional Arabic" w:cs="Traditional Arabic"/>
          <w:sz w:val="24"/>
          <w:szCs w:val="24"/>
          <w:rtl/>
          <w:lang w:bidi="ar-EG"/>
        </w:rPr>
        <w:t>تتلخص عمليات الإدراك في فهم أكبر للربط بين الإعلان المطبوع والمتلقي في ظل التأثر بعمليات الإختيار بالفروق الفردية متمثلة في الحالة الإنفعالية والسمات الشخصية، ففهم عمليات الإدراك هي بمثابة فن لتوجية صدمة حسية إدراكية على قدر من الغرابة والطرافة تنجح إذا أمكن إستغلالها من تحقيق لصدمة نفسية وجدانية تهدف من خلالها الإقناع بمضمون الرسالة. فالإدراك مرتبط بالرغبة في الوضع العقلي والإتجاة الذهني، فما يدركه الإنسان من تفسيرات ومعلومات يستقبلها تعطية إنطباعات وأحاسيس يشعر بها من خلال الحواس، وتكون مترجمة في مراحل تصميم الإعلان من خلال أهم جوانبها كشكل الإعلان والصور الرسوم والعنواين والرموز، لتصل بذلك إلى شكلها الذي يعبر عن سيكولوجية الإعلان ككل في مرحلة الإخراج النهائية.</w:t>
      </w:r>
    </w:p>
    <w:p w:rsidR="00DB4C12" w:rsidRPr="00A718D5" w:rsidRDefault="00DB4C12" w:rsidP="00DB4C12">
      <w:pPr>
        <w:spacing w:after="0" w:line="240" w:lineRule="auto"/>
        <w:jc w:val="lowKashida"/>
        <w:rPr>
          <w:rFonts w:ascii="Traditional Arabic" w:hAnsi="Traditional Arabic" w:cs="Traditional Arabic"/>
          <w:sz w:val="24"/>
          <w:szCs w:val="24"/>
          <w:rtl/>
          <w:lang w:bidi="ar-EG"/>
        </w:rPr>
      </w:pPr>
    </w:p>
    <w:p w:rsidR="00DB4C12" w:rsidRDefault="00DB4C12" w:rsidP="00DB4C12">
      <w:pPr>
        <w:spacing w:after="0" w:line="240" w:lineRule="auto"/>
        <w:jc w:val="lowKashida"/>
        <w:rPr>
          <w:rFonts w:ascii="Traditional Arabic" w:hAnsi="Traditional Arabic" w:cs="Traditional Arabic"/>
          <w:b/>
          <w:bCs/>
          <w:sz w:val="24"/>
          <w:szCs w:val="24"/>
          <w:rtl/>
          <w:lang w:bidi="ar-EG"/>
        </w:rPr>
      </w:pPr>
      <w:r w:rsidRPr="005362FE">
        <w:rPr>
          <w:rFonts w:ascii="Traditional Arabic" w:hAnsi="Traditional Arabic" w:cs="Traditional Arabic"/>
          <w:b/>
          <w:bCs/>
          <w:sz w:val="24"/>
          <w:szCs w:val="24"/>
          <w:rtl/>
          <w:lang w:bidi="ar-EG"/>
        </w:rPr>
        <w:t>المقدمة</w:t>
      </w:r>
    </w:p>
    <w:p w:rsidR="00DB4C12" w:rsidRPr="00A718D5" w:rsidRDefault="00DB4C12" w:rsidP="00DB4C12">
      <w:pPr>
        <w:spacing w:after="0" w:line="240" w:lineRule="auto"/>
        <w:jc w:val="lowKashida"/>
        <w:rPr>
          <w:rFonts w:ascii="Traditional Arabic" w:hAnsi="Traditional Arabic" w:cs="Traditional Arabic"/>
          <w:b/>
          <w:bCs/>
          <w:sz w:val="24"/>
          <w:szCs w:val="24"/>
          <w:rtl/>
          <w:lang w:bidi="ar-EG"/>
        </w:rPr>
      </w:pPr>
    </w:p>
    <w:p w:rsidR="00DB4C12" w:rsidRDefault="00DB4C12" w:rsidP="00DB4C12">
      <w:pPr>
        <w:spacing w:after="0" w:line="240" w:lineRule="auto"/>
        <w:jc w:val="lowKashida"/>
        <w:rPr>
          <w:rFonts w:ascii="Traditional Arabic" w:hAnsi="Traditional Arabic" w:cs="Traditional Arabic"/>
          <w:sz w:val="24"/>
          <w:szCs w:val="24"/>
          <w:rtl/>
          <w:lang w:bidi="ar-EG"/>
        </w:rPr>
      </w:pPr>
      <w:r w:rsidRPr="005362FE">
        <w:rPr>
          <w:rFonts w:ascii="Traditional Arabic" w:hAnsi="Traditional Arabic" w:cs="Traditional Arabic"/>
          <w:sz w:val="24"/>
          <w:szCs w:val="24"/>
          <w:rtl/>
          <w:lang w:bidi="ar-EG"/>
        </w:rPr>
        <w:t>تتم عمليات الإدراك من خلال حواس الإنسان، فالإدراك هو همزة الوصل بين الإنسان والبيئة، فنحن نستجيب للبيئة لا كما هي عليها بل كما ندركها، إذ تعتبر صلة وثيقة بسلوكنا. ويعتبر الإدراك جانباً مهماً في تشكيل الإعلانات للباحثين في هذا المجال، فدراسه علم النفس وكيفية الإستجابة وإقناع المتلقي من خلال توظيف أساليب كالإثارة والدهشة لدى المتلقي هي من الدراسات الواجب فهمها، فهو مرتبط بسائر العمليات النفسية والعقلية الأخرى كالتفكير والإنتباة والإحساس والخبرات الإنفعالية الأخرى. لذا يجب فهم بناء الواجهات الإعلانية من منطلق دراسة وفهم للعلوم المرتبطة بمجال الإدراك، وما تكشف عنه من ظواهر إبداعية التي تقع فيها الرؤية البصرية نتيجة لمعرفة القدرات الفيسولوجية للعين، أو الطريقة التي تدرك بها العين للشيء أو إختلاف زوايا الرؤية للمتلقي، وغير ذلك من العوامل المؤثرة على الإدراك والتي تؤدي بوظيفتها داخل العمل الفني إلى إحداث نفس المؤثرات.</w:t>
      </w:r>
    </w:p>
    <w:p w:rsidR="00DB4C12" w:rsidRPr="00A718D5" w:rsidRDefault="00DB4C12" w:rsidP="00DB4C12">
      <w:pPr>
        <w:spacing w:after="0" w:line="240" w:lineRule="auto"/>
        <w:jc w:val="lowKashida"/>
        <w:rPr>
          <w:rFonts w:ascii="Traditional Arabic" w:hAnsi="Traditional Arabic" w:cs="Traditional Arabic"/>
          <w:sz w:val="24"/>
          <w:szCs w:val="24"/>
          <w:lang w:bidi="ar-EG"/>
        </w:rPr>
      </w:pPr>
    </w:p>
    <w:p w:rsidR="00DB4C12" w:rsidRDefault="00DB4C12" w:rsidP="00DB4C12">
      <w:pPr>
        <w:spacing w:after="0" w:line="240" w:lineRule="auto"/>
        <w:jc w:val="lowKashida"/>
        <w:rPr>
          <w:rFonts w:ascii="Traditional Arabic" w:hAnsi="Traditional Arabic" w:cs="Traditional Arabic"/>
          <w:b/>
          <w:bCs/>
          <w:sz w:val="24"/>
          <w:szCs w:val="24"/>
          <w:rtl/>
          <w:lang w:bidi="ar-EG"/>
        </w:rPr>
      </w:pPr>
      <w:r w:rsidRPr="005362FE">
        <w:rPr>
          <w:rFonts w:ascii="Traditional Arabic" w:hAnsi="Traditional Arabic" w:cs="Traditional Arabic"/>
          <w:b/>
          <w:bCs/>
          <w:sz w:val="24"/>
          <w:szCs w:val="24"/>
          <w:rtl/>
          <w:lang w:bidi="ar-EG"/>
        </w:rPr>
        <w:t>مفهوم الإدراك</w:t>
      </w:r>
    </w:p>
    <w:p w:rsidR="00DB4C12" w:rsidRPr="00A718D5" w:rsidRDefault="00DB4C12" w:rsidP="00DB4C12">
      <w:pPr>
        <w:spacing w:after="0" w:line="240" w:lineRule="auto"/>
        <w:jc w:val="lowKashida"/>
        <w:rPr>
          <w:rFonts w:ascii="Traditional Arabic" w:hAnsi="Traditional Arabic" w:cs="Traditional Arabic"/>
          <w:b/>
          <w:bCs/>
          <w:sz w:val="24"/>
          <w:szCs w:val="24"/>
          <w:rtl/>
          <w:lang w:bidi="ar-EG"/>
        </w:rPr>
      </w:pPr>
    </w:p>
    <w:p w:rsidR="004118B1" w:rsidRDefault="00DB4C12" w:rsidP="004942B2">
      <w:pPr>
        <w:spacing w:after="0" w:line="240" w:lineRule="auto"/>
        <w:jc w:val="lowKashida"/>
        <w:rPr>
          <w:rFonts w:ascii="Traditional Arabic" w:hAnsi="Traditional Arabic" w:cs="Traditional Arabic"/>
          <w:sz w:val="24"/>
          <w:szCs w:val="24"/>
          <w:rtl/>
          <w:lang w:bidi="ar-EG"/>
        </w:rPr>
      </w:pPr>
      <w:r w:rsidRPr="00FA71DA">
        <w:rPr>
          <w:rFonts w:ascii="Traditional Arabic" w:hAnsi="Traditional Arabic" w:cs="Traditional Arabic"/>
          <w:sz w:val="24"/>
          <w:szCs w:val="24"/>
          <w:rtl/>
          <w:lang w:bidi="ar-EG"/>
        </w:rPr>
        <w:t>الإدراك هو العملية المعرفية الأساسية الخاصة بتنظيم المعلومات التي ترد إلى العقل من البيئة الخارجية في وقت معين</w:t>
      </w:r>
      <w:r>
        <w:rPr>
          <w:rFonts w:ascii="Traditional Arabic" w:hAnsi="Traditional Arabic" w:cs="Traditional Arabic" w:hint="cs"/>
          <w:sz w:val="24"/>
          <w:szCs w:val="24"/>
          <w:rtl/>
          <w:lang w:bidi="ar-EG"/>
        </w:rPr>
        <w:t xml:space="preserve"> (عاشور</w:t>
      </w:r>
      <w:r w:rsidR="004942B2">
        <w:rPr>
          <w:rFonts w:ascii="Traditional Arabic" w:hAnsi="Traditional Arabic" w:cs="Traditional Arabic"/>
          <w:sz w:val="24"/>
          <w:szCs w:val="24"/>
          <w:lang w:bidi="ar-EG"/>
        </w:rPr>
        <w:t>.</w:t>
      </w:r>
      <w:r w:rsidRPr="00FA71DA">
        <w:rPr>
          <w:rFonts w:ascii="Traditional Arabic" w:hAnsi="Traditional Arabic" w:cs="Traditional Arabic" w:hint="cs"/>
          <w:sz w:val="24"/>
          <w:szCs w:val="24"/>
          <w:rtl/>
          <w:lang w:bidi="ar-EG"/>
        </w:rPr>
        <w:t xml:space="preserve"> 1989)</w:t>
      </w:r>
      <w:r w:rsidRPr="00FA71DA">
        <w:rPr>
          <w:rFonts w:ascii="Traditional Arabic" w:hAnsi="Traditional Arabic" w:cs="Traditional Arabic"/>
          <w:sz w:val="24"/>
          <w:szCs w:val="24"/>
          <w:rtl/>
          <w:lang w:bidi="ar-EG"/>
        </w:rPr>
        <w:t xml:space="preserve"> ومحاولة تفسير المعلومات التي تصل إلى الدماغ</w:t>
      </w:r>
      <w:r w:rsidRPr="00FA71DA">
        <w:rPr>
          <w:rFonts w:ascii="Traditional Arabic" w:hAnsi="Traditional Arabic" w:cs="Traditional Arabic"/>
          <w:sz w:val="24"/>
          <w:szCs w:val="24"/>
          <w:lang w:bidi="ar-EG"/>
        </w:rPr>
        <w:t xml:space="preserve"> (Anderson, J. R. 2005) </w:t>
      </w:r>
      <w:r w:rsidRPr="00FA71DA">
        <w:rPr>
          <w:rFonts w:ascii="Traditional Arabic" w:hAnsi="Traditional Arabic" w:cs="Traditional Arabic" w:hint="cs"/>
          <w:sz w:val="24"/>
          <w:szCs w:val="24"/>
          <w:rtl/>
          <w:lang w:bidi="ar-EG"/>
        </w:rPr>
        <w:t xml:space="preserve"> </w:t>
      </w:r>
      <w:r w:rsidRPr="00FA71DA">
        <w:rPr>
          <w:rFonts w:ascii="Traditional Arabic" w:hAnsi="Traditional Arabic" w:cs="Traditional Arabic"/>
          <w:sz w:val="24"/>
          <w:szCs w:val="24"/>
          <w:rtl/>
          <w:lang w:bidi="ar-EG"/>
        </w:rPr>
        <w:t>وفرع من فروع علم النفس يرتبط بفهم المثيرات الحسية والتبوء بها.</w:t>
      </w:r>
      <w:r w:rsidRPr="00FA71DA">
        <w:rPr>
          <w:rFonts w:ascii="Traditional Arabic" w:hAnsi="Traditional Arabic" w:cs="Traditional Arabic"/>
          <w:sz w:val="24"/>
          <w:szCs w:val="24"/>
          <w:lang w:bidi="ar-EG"/>
        </w:rPr>
        <w:t>(</w:t>
      </w:r>
      <w:proofErr w:type="spellStart"/>
      <w:r w:rsidRPr="00FA71DA">
        <w:rPr>
          <w:rFonts w:ascii="Traditional Arabic" w:hAnsi="Traditional Arabic" w:cs="Traditional Arabic"/>
          <w:sz w:val="24"/>
          <w:szCs w:val="24"/>
          <w:lang w:bidi="ar-EG"/>
        </w:rPr>
        <w:t>Solso</w:t>
      </w:r>
      <w:proofErr w:type="spellEnd"/>
      <w:r w:rsidRPr="00FA71DA">
        <w:rPr>
          <w:rFonts w:ascii="Traditional Arabic" w:hAnsi="Traditional Arabic" w:cs="Traditional Arabic"/>
          <w:sz w:val="24"/>
          <w:szCs w:val="24"/>
          <w:lang w:bidi="ar-EG"/>
        </w:rPr>
        <w:t>, R. L. 2011)</w:t>
      </w:r>
      <w:r w:rsidRPr="00FA71DA">
        <w:rPr>
          <w:rFonts w:ascii="Traditional Arabic" w:hAnsi="Traditional Arabic" w:cs="Traditional Arabic"/>
          <w:sz w:val="24"/>
          <w:szCs w:val="24"/>
          <w:rtl/>
          <w:lang w:bidi="ar-EG"/>
        </w:rPr>
        <w:t xml:space="preserve"> فعملية الإدراك تنطوي على أعمال وقدرات فسيولوجية تتعلق بوظائف الأعضاء عامةً، كما تتعلق بالقدرات العقلية والنفسية التي تتظافر مع القدرات الفسيولوجية، وتتشكل من منظور الفروق الفردية التي تعكس العوامل الثقافية والبيئية للمتلقي أو المستقبل، ويتعامل المصمم مع العمليات التي تتحكم في المجال الإدراكي بإعتباراها مدخلاً أساسياً للوعي بطبيعة الرسالة ومدى فاعليتها في التأثير على المشاه</w:t>
      </w:r>
      <w:r>
        <w:rPr>
          <w:rFonts w:ascii="Traditional Arabic" w:hAnsi="Traditional Arabic" w:cs="Traditional Arabic" w:hint="cs"/>
          <w:sz w:val="24"/>
          <w:szCs w:val="24"/>
          <w:rtl/>
          <w:lang w:bidi="ar-EG"/>
        </w:rPr>
        <w:t xml:space="preserve"> (شوقي. 1998)</w:t>
      </w:r>
    </w:p>
    <w:p w:rsidR="004118B1" w:rsidRDefault="004118B1" w:rsidP="00DB4C12">
      <w:pPr>
        <w:spacing w:after="0" w:line="240" w:lineRule="auto"/>
        <w:jc w:val="lowKashida"/>
        <w:rPr>
          <w:rFonts w:ascii="Traditional Arabic" w:hAnsi="Traditional Arabic" w:cs="Traditional Arabic"/>
          <w:sz w:val="24"/>
          <w:szCs w:val="24"/>
          <w:rtl/>
          <w:lang w:bidi="ar-EG"/>
        </w:rPr>
      </w:pPr>
    </w:p>
    <w:p w:rsidR="00DB4C12" w:rsidRPr="005362FE" w:rsidRDefault="00DB4C12" w:rsidP="00DB4C12">
      <w:pPr>
        <w:spacing w:after="0" w:line="240" w:lineRule="auto"/>
        <w:jc w:val="lowKashida"/>
        <w:rPr>
          <w:rFonts w:ascii="Traditional Arabic" w:hAnsi="Traditional Arabic" w:cs="Traditional Arabic"/>
          <w:sz w:val="24"/>
          <w:szCs w:val="24"/>
          <w:rtl/>
          <w:lang w:bidi="ar-EG"/>
        </w:rPr>
      </w:pPr>
      <w:r w:rsidRPr="005362FE">
        <w:rPr>
          <w:rFonts w:ascii="Traditional Arabic" w:hAnsi="Traditional Arabic" w:cs="Traditional Arabic"/>
          <w:sz w:val="24"/>
          <w:szCs w:val="24"/>
          <w:rtl/>
          <w:lang w:bidi="ar-EG"/>
        </w:rPr>
        <w:t xml:space="preserve">ويرتبط مغزى الإدراك في قدرة الإنسان على تنظيم الإحساسات التي تزودنا بها الحواس؛ أو العملية التي يتم من خلالها تنسيق عمل الحواس وجعلها ذات معنى، وبناء على ذلك فان الإحساس هو المصدر الأساسي الذي يغذي عمليات الإدراك بالإضافة إلى المعلومات </w:t>
      </w:r>
      <w:r>
        <w:rPr>
          <w:rFonts w:ascii="Traditional Arabic" w:hAnsi="Traditional Arabic" w:cs="Traditional Arabic"/>
          <w:sz w:val="24"/>
          <w:szCs w:val="24"/>
          <w:rtl/>
          <w:lang w:bidi="ar-EG"/>
        </w:rPr>
        <w:t>المكتسبة من الخبرات السابقة</w:t>
      </w:r>
      <w:r>
        <w:rPr>
          <w:rFonts w:ascii="Traditional Arabic" w:hAnsi="Traditional Arabic" w:cs="Traditional Arabic" w:hint="cs"/>
          <w:sz w:val="24"/>
          <w:szCs w:val="24"/>
          <w:rtl/>
          <w:lang w:bidi="ar-EG"/>
        </w:rPr>
        <w:t xml:space="preserve"> (عتوم. </w:t>
      </w:r>
      <w:r w:rsidRPr="00FA71DA">
        <w:rPr>
          <w:rFonts w:ascii="Traditional Arabic" w:hAnsi="Traditional Arabic" w:cs="Traditional Arabic" w:hint="cs"/>
          <w:sz w:val="24"/>
          <w:szCs w:val="24"/>
          <w:rtl/>
          <w:lang w:bidi="ar-EG"/>
        </w:rPr>
        <w:t>2012</w:t>
      </w:r>
      <w:r>
        <w:rPr>
          <w:rFonts w:ascii="Traditional Arabic" w:hAnsi="Traditional Arabic" w:cs="Traditional Arabic" w:hint="cs"/>
          <w:sz w:val="24"/>
          <w:szCs w:val="24"/>
          <w:rtl/>
          <w:lang w:bidi="ar-EG"/>
        </w:rPr>
        <w:t>)</w:t>
      </w:r>
      <w:r>
        <w:rPr>
          <w:rFonts w:ascii="Traditional Arabic" w:hAnsi="Traditional Arabic" w:cs="Traditional Arabic"/>
          <w:sz w:val="24"/>
          <w:szCs w:val="24"/>
          <w:rtl/>
          <w:lang w:bidi="ar-EG"/>
        </w:rPr>
        <w:t xml:space="preserve"> </w:t>
      </w:r>
      <w:r>
        <w:rPr>
          <w:rFonts w:ascii="Traditional Arabic" w:hAnsi="Traditional Arabic" w:cs="Traditional Arabic" w:hint="cs"/>
          <w:sz w:val="24"/>
          <w:szCs w:val="24"/>
          <w:rtl/>
          <w:lang w:bidi="ar-EG"/>
        </w:rPr>
        <w:t>إذ</w:t>
      </w:r>
      <w:r>
        <w:rPr>
          <w:rFonts w:ascii="Traditional Arabic" w:hAnsi="Traditional Arabic" w:cs="Traditional Arabic"/>
          <w:sz w:val="24"/>
          <w:szCs w:val="24"/>
          <w:rtl/>
          <w:lang w:bidi="ar-EG"/>
        </w:rPr>
        <w:t xml:space="preserve"> </w:t>
      </w:r>
      <w:r w:rsidRPr="005362FE">
        <w:rPr>
          <w:rFonts w:ascii="Traditional Arabic" w:hAnsi="Traditional Arabic" w:cs="Traditional Arabic"/>
          <w:sz w:val="24"/>
          <w:szCs w:val="24"/>
          <w:rtl/>
          <w:lang w:bidi="ar-EG"/>
        </w:rPr>
        <w:t>يعرف الإحساس بعملية إستقبالٍ للمنبهات والمثيرات الموجودة في البيئة الخارجية</w:t>
      </w:r>
      <w:r>
        <w:rPr>
          <w:rFonts w:ascii="Traditional Arabic" w:hAnsi="Traditional Arabic" w:cs="Traditional Arabic"/>
          <w:sz w:val="24"/>
          <w:szCs w:val="24"/>
          <w:rtl/>
          <w:lang w:bidi="ar-EG"/>
        </w:rPr>
        <w:t xml:space="preserve"> عن طريق أحد الحواس الخمسة</w:t>
      </w:r>
      <w:r>
        <w:rPr>
          <w:rFonts w:ascii="Traditional Arabic" w:hAnsi="Traditional Arabic" w:cs="Traditional Arabic" w:hint="cs"/>
          <w:sz w:val="24"/>
          <w:szCs w:val="24"/>
          <w:rtl/>
          <w:lang w:bidi="ar-EG"/>
        </w:rPr>
        <w:t xml:space="preserve"> (وقفي. 1998).</w:t>
      </w:r>
    </w:p>
    <w:p w:rsidR="00DB4C12" w:rsidRPr="005362FE" w:rsidRDefault="00DB4C12" w:rsidP="00DB4C12">
      <w:pPr>
        <w:spacing w:after="0" w:line="240" w:lineRule="auto"/>
        <w:jc w:val="lowKashida"/>
        <w:rPr>
          <w:rFonts w:ascii="Traditional Arabic" w:hAnsi="Traditional Arabic" w:cs="Traditional Arabic"/>
          <w:sz w:val="24"/>
          <w:szCs w:val="24"/>
          <w:rtl/>
          <w:lang w:bidi="ar-EG"/>
        </w:rPr>
      </w:pPr>
    </w:p>
    <w:p w:rsidR="00DB4C12" w:rsidRPr="005362FE" w:rsidRDefault="00DB4C12" w:rsidP="00DB4C12">
      <w:pPr>
        <w:spacing w:after="0" w:line="240" w:lineRule="auto"/>
        <w:jc w:val="lowKashida"/>
        <w:rPr>
          <w:rFonts w:ascii="Traditional Arabic" w:hAnsi="Traditional Arabic" w:cs="Traditional Arabic"/>
          <w:b/>
          <w:bCs/>
          <w:sz w:val="24"/>
          <w:szCs w:val="24"/>
          <w:rtl/>
          <w:lang w:bidi="ar-EG"/>
        </w:rPr>
      </w:pPr>
      <w:r w:rsidRPr="005362FE">
        <w:rPr>
          <w:rFonts w:ascii="Traditional Arabic" w:hAnsi="Traditional Arabic" w:cs="Traditional Arabic"/>
          <w:b/>
          <w:bCs/>
          <w:sz w:val="24"/>
          <w:szCs w:val="24"/>
          <w:rtl/>
          <w:lang w:bidi="ar-EG"/>
        </w:rPr>
        <w:lastRenderedPageBreak/>
        <w:t>العمليات الذهنية المؤثرة في الإدراك</w:t>
      </w:r>
    </w:p>
    <w:p w:rsidR="00DB4C12" w:rsidRPr="005362FE" w:rsidRDefault="00DB4C12" w:rsidP="00DB4C12">
      <w:pPr>
        <w:spacing w:after="0" w:line="240" w:lineRule="auto"/>
        <w:jc w:val="lowKashida"/>
        <w:rPr>
          <w:rFonts w:ascii="Traditional Arabic" w:hAnsi="Traditional Arabic" w:cs="Traditional Arabic"/>
          <w:sz w:val="24"/>
          <w:szCs w:val="24"/>
          <w:rtl/>
          <w:lang w:bidi="ar-EG"/>
        </w:rPr>
      </w:pPr>
    </w:p>
    <w:p w:rsidR="00DB4C12" w:rsidRDefault="00DB4C12" w:rsidP="00DB4C12">
      <w:pPr>
        <w:spacing w:after="0" w:line="240" w:lineRule="auto"/>
        <w:jc w:val="lowKashida"/>
        <w:rPr>
          <w:rFonts w:ascii="Traditional Arabic" w:hAnsi="Traditional Arabic" w:cs="Traditional Arabic"/>
          <w:sz w:val="24"/>
          <w:szCs w:val="24"/>
          <w:rtl/>
          <w:lang w:bidi="ar-EG"/>
        </w:rPr>
      </w:pPr>
      <w:r w:rsidRPr="005362FE">
        <w:rPr>
          <w:rFonts w:ascii="Traditional Arabic" w:hAnsi="Traditional Arabic" w:cs="Traditional Arabic"/>
          <w:sz w:val="24"/>
          <w:szCs w:val="24"/>
          <w:rtl/>
          <w:lang w:bidi="ar-EG"/>
        </w:rPr>
        <w:t>تتشكل العمليات الذهنية عند الأفراد لتكوين مفرداتها التشكيلية التي تلعب دوراً مهماً في الإدراك، أهم تلك العمليات</w:t>
      </w:r>
    </w:p>
    <w:p w:rsidR="00DB4C12" w:rsidRPr="005362FE" w:rsidRDefault="00DB4C12" w:rsidP="00DB4C12">
      <w:pPr>
        <w:spacing w:after="0" w:line="240" w:lineRule="auto"/>
        <w:jc w:val="lowKashida"/>
        <w:rPr>
          <w:rFonts w:ascii="Traditional Arabic" w:hAnsi="Traditional Arabic" w:cs="Traditional Arabic"/>
          <w:sz w:val="24"/>
          <w:szCs w:val="24"/>
          <w:rtl/>
          <w:lang w:bidi="ar-EG"/>
        </w:rPr>
      </w:pPr>
      <w:r w:rsidRPr="005362FE">
        <w:rPr>
          <w:rFonts w:ascii="Traditional Arabic" w:hAnsi="Traditional Arabic" w:cs="Traditional Arabic"/>
          <w:sz w:val="24"/>
          <w:szCs w:val="24"/>
          <w:rtl/>
          <w:lang w:bidi="ar-EG"/>
        </w:rPr>
        <w:t>1. الذاكرة : للذاكرة أهمية كبيرة ذلك للتخزين والتسجيل الأحداث والمجريات. فالذاكرة هي قابلية الإنسان للإحتفاظ بالتجربة والمعرفة وإ</w:t>
      </w:r>
      <w:r>
        <w:rPr>
          <w:rFonts w:ascii="Traditional Arabic" w:hAnsi="Traditional Arabic" w:cs="Traditional Arabic"/>
          <w:sz w:val="24"/>
          <w:szCs w:val="24"/>
          <w:rtl/>
          <w:lang w:bidi="ar-EG"/>
        </w:rPr>
        <w:t>ستدعائها وتذكرها عند الحاجة</w:t>
      </w:r>
      <w:r>
        <w:rPr>
          <w:rFonts w:ascii="Traditional Arabic" w:hAnsi="Traditional Arabic" w:cs="Traditional Arabic" w:hint="cs"/>
          <w:sz w:val="24"/>
          <w:szCs w:val="24"/>
          <w:rtl/>
          <w:lang w:bidi="ar-EG"/>
        </w:rPr>
        <w:t xml:space="preserve"> (محمد. 1996).</w:t>
      </w:r>
    </w:p>
    <w:p w:rsidR="00DB4C12" w:rsidRPr="005362FE" w:rsidRDefault="00DB4C12" w:rsidP="00DB4C12">
      <w:pPr>
        <w:spacing w:after="0" w:line="240" w:lineRule="auto"/>
        <w:jc w:val="lowKashida"/>
        <w:rPr>
          <w:rFonts w:ascii="Traditional Arabic" w:hAnsi="Traditional Arabic" w:cs="Traditional Arabic"/>
          <w:sz w:val="24"/>
          <w:szCs w:val="24"/>
          <w:rtl/>
          <w:lang w:bidi="ar-EG"/>
        </w:rPr>
      </w:pPr>
      <w:r w:rsidRPr="005362FE">
        <w:rPr>
          <w:rFonts w:ascii="Traditional Arabic" w:hAnsi="Traditional Arabic" w:cs="Traditional Arabic"/>
          <w:sz w:val="24"/>
          <w:szCs w:val="24"/>
          <w:rtl/>
          <w:lang w:bidi="ar-EG"/>
        </w:rPr>
        <w:t>2. الإنتباه : التركزي على علمليات الإدراك يدعى بالإنتباه، فعملية الإنتباه هي إن</w:t>
      </w:r>
      <w:r>
        <w:rPr>
          <w:rFonts w:ascii="Traditional Arabic" w:hAnsi="Traditional Arabic" w:cs="Traditional Arabic"/>
          <w:sz w:val="24"/>
          <w:szCs w:val="24"/>
          <w:rtl/>
          <w:lang w:bidi="ar-EG"/>
        </w:rPr>
        <w:t>تقاء</w:t>
      </w:r>
      <w:r>
        <w:rPr>
          <w:rFonts w:ascii="Traditional Arabic" w:hAnsi="Traditional Arabic" w:cs="Traditional Arabic" w:hint="cs"/>
          <w:sz w:val="24"/>
          <w:szCs w:val="24"/>
          <w:rtl/>
          <w:lang w:bidi="ar-EG"/>
        </w:rPr>
        <w:t xml:space="preserve"> (إسماعيل. 2006)</w:t>
      </w:r>
      <w:r w:rsidRPr="005362FE">
        <w:rPr>
          <w:rFonts w:ascii="Traditional Arabic" w:hAnsi="Traditional Arabic" w:cs="Traditional Arabic"/>
          <w:sz w:val="24"/>
          <w:szCs w:val="24"/>
          <w:rtl/>
          <w:lang w:bidi="ar-EG"/>
        </w:rPr>
        <w:t xml:space="preserve"> والانتباه هو القدرة على حصر النشاط الذهني في اتج</w:t>
      </w:r>
      <w:r>
        <w:rPr>
          <w:rFonts w:ascii="Traditional Arabic" w:hAnsi="Traditional Arabic" w:cs="Traditional Arabic"/>
          <w:sz w:val="24"/>
          <w:szCs w:val="24"/>
          <w:rtl/>
          <w:lang w:bidi="ar-EG"/>
        </w:rPr>
        <w:t>اه معين خلال فترة من الزمن</w:t>
      </w:r>
      <w:r>
        <w:rPr>
          <w:rFonts w:ascii="Traditional Arabic" w:hAnsi="Traditional Arabic" w:cs="Traditional Arabic" w:hint="cs"/>
          <w:sz w:val="24"/>
          <w:szCs w:val="24"/>
          <w:rtl/>
          <w:lang w:bidi="ar-EG"/>
        </w:rPr>
        <w:t xml:space="preserve"> (خميس. 2007)</w:t>
      </w:r>
      <w:r w:rsidRPr="005362FE">
        <w:rPr>
          <w:rFonts w:ascii="Traditional Arabic" w:hAnsi="Traditional Arabic" w:cs="Traditional Arabic"/>
          <w:sz w:val="24"/>
          <w:szCs w:val="24"/>
          <w:rtl/>
          <w:lang w:bidi="ar-EG"/>
        </w:rPr>
        <w:t xml:space="preserve"> فالانتباه من أهم العمليات العقلية لأنه يشترك في معظمها. والانتباه هو أن يحتفظ الفرد بموضو</w:t>
      </w:r>
      <w:r>
        <w:rPr>
          <w:rFonts w:ascii="Traditional Arabic" w:hAnsi="Traditional Arabic" w:cs="Traditional Arabic"/>
          <w:sz w:val="24"/>
          <w:szCs w:val="24"/>
          <w:rtl/>
          <w:lang w:bidi="ar-EG"/>
        </w:rPr>
        <w:t>ع ما في بؤرة مجاله الإدراكي</w:t>
      </w:r>
      <w:r>
        <w:rPr>
          <w:rFonts w:ascii="Traditional Arabic" w:hAnsi="Traditional Arabic" w:cs="Traditional Arabic" w:hint="cs"/>
          <w:sz w:val="24"/>
          <w:szCs w:val="24"/>
          <w:rtl/>
          <w:lang w:bidi="ar-EG"/>
        </w:rPr>
        <w:t>(كفافي. 1997).</w:t>
      </w:r>
    </w:p>
    <w:p w:rsidR="00DB4C12" w:rsidRPr="004408D7" w:rsidRDefault="00DB4C12" w:rsidP="00DB4C12">
      <w:pPr>
        <w:spacing w:after="0" w:line="240" w:lineRule="auto"/>
        <w:jc w:val="lowKashida"/>
        <w:rPr>
          <w:rFonts w:ascii="Traditional Arabic" w:hAnsi="Traditional Arabic" w:cs="Traditional Arabic"/>
          <w:sz w:val="24"/>
          <w:szCs w:val="24"/>
          <w:rtl/>
          <w:lang w:bidi="ar-EG"/>
        </w:rPr>
      </w:pPr>
      <w:r w:rsidRPr="005362FE">
        <w:rPr>
          <w:rFonts w:ascii="Traditional Arabic" w:hAnsi="Traditional Arabic" w:cs="Traditional Arabic"/>
          <w:sz w:val="24"/>
          <w:szCs w:val="24"/>
          <w:rtl/>
          <w:lang w:bidi="ar-EG"/>
        </w:rPr>
        <w:t>3. التفكير : هو عملية متكاملة تقوم من خلالها معالجات عقلية للمدخلات الحسية والمعلومات المسترجعة لتنشأ بذلك الأفكار أو</w:t>
      </w:r>
      <w:r>
        <w:rPr>
          <w:rFonts w:ascii="Traditional Arabic" w:hAnsi="Traditional Arabic" w:cs="Traditional Arabic"/>
          <w:sz w:val="24"/>
          <w:szCs w:val="24"/>
          <w:rtl/>
          <w:lang w:bidi="ar-EG"/>
        </w:rPr>
        <w:t xml:space="preserve"> إستتدلالها أو الحكم عليها</w:t>
      </w:r>
      <w:r>
        <w:rPr>
          <w:rFonts w:ascii="Traditional Arabic" w:hAnsi="Traditional Arabic" w:cs="Traditional Arabic" w:hint="cs"/>
          <w:sz w:val="24"/>
          <w:szCs w:val="24"/>
          <w:rtl/>
          <w:lang w:bidi="ar-EG"/>
        </w:rPr>
        <w:t xml:space="preserve"> (جروان. 1999) </w:t>
      </w:r>
      <w:r w:rsidRPr="005362FE">
        <w:rPr>
          <w:rFonts w:ascii="Traditional Arabic" w:hAnsi="Traditional Arabic" w:cs="Traditional Arabic"/>
          <w:sz w:val="24"/>
          <w:szCs w:val="24"/>
          <w:rtl/>
          <w:lang w:bidi="ar-EG"/>
        </w:rPr>
        <w:t xml:space="preserve">ويعتمد التفكير على عمليتي الإستقراء أي إستنتاج الكليات من الجزيئات والإستنباط أي </w:t>
      </w:r>
      <w:r>
        <w:rPr>
          <w:rFonts w:ascii="Traditional Arabic" w:hAnsi="Traditional Arabic" w:cs="Traditional Arabic"/>
          <w:sz w:val="24"/>
          <w:szCs w:val="24"/>
          <w:rtl/>
          <w:lang w:bidi="ar-EG"/>
        </w:rPr>
        <w:t>استنتاج الجزيئات من الكليات</w:t>
      </w:r>
      <w:r>
        <w:rPr>
          <w:rFonts w:ascii="Traditional Arabic" w:hAnsi="Traditional Arabic" w:cs="Traditional Arabic" w:hint="cs"/>
          <w:sz w:val="24"/>
          <w:szCs w:val="24"/>
          <w:rtl/>
          <w:lang w:bidi="ar-EG"/>
        </w:rPr>
        <w:t>(زهران. 1986)</w:t>
      </w:r>
      <w:r w:rsidRPr="005362FE">
        <w:rPr>
          <w:rFonts w:ascii="Traditional Arabic" w:hAnsi="Traditional Arabic" w:cs="Traditional Arabic"/>
          <w:sz w:val="24"/>
          <w:szCs w:val="24"/>
          <w:rtl/>
          <w:lang w:bidi="ar-EG"/>
        </w:rPr>
        <w:t xml:space="preserve"> والتفكير البصري وهو محاولة لفهم العالم من خلال لغة الشكل والصورة. وقد أفترض أرنهايم أن التفكير يعتمد معظم الوقت على المعرفة البصرية، وإذا أراد المرء أن يتعقب التفكير البصري فإنه يجب أن يتأمل في الأشكال والعلاقات جيدة التكوين، ويسمى ذلك النوع من حل المشكلات البصرية ذكاء الإدراك أو </w:t>
      </w:r>
      <w:r w:rsidRPr="005362FE">
        <w:rPr>
          <w:rFonts w:ascii="Traditional Arabic" w:hAnsi="Traditional Arabic" w:cs="Traditional Arabic"/>
          <w:sz w:val="24"/>
          <w:szCs w:val="24"/>
          <w:lang w:bidi="ar-EG"/>
        </w:rPr>
        <w:t>Intelligence Perception</w:t>
      </w:r>
      <w:r w:rsidRPr="005362FE">
        <w:rPr>
          <w:rFonts w:ascii="Traditional Arabic" w:hAnsi="Traditional Arabic" w:cs="Traditional Arabic"/>
          <w:sz w:val="24"/>
          <w:szCs w:val="24"/>
          <w:rtl/>
          <w:lang w:bidi="ar-EG"/>
        </w:rPr>
        <w:t xml:space="preserve"> الذي </w:t>
      </w:r>
      <w:r>
        <w:rPr>
          <w:rFonts w:ascii="Traditional Arabic" w:hAnsi="Traditional Arabic" w:cs="Traditional Arabic"/>
          <w:sz w:val="24"/>
          <w:szCs w:val="24"/>
          <w:rtl/>
          <w:lang w:bidi="ar-EG"/>
        </w:rPr>
        <w:t>يمكن العقل أن يتصورة ويدركة</w:t>
      </w:r>
      <w:r>
        <w:rPr>
          <w:rFonts w:ascii="Traditional Arabic" w:hAnsi="Traditional Arabic" w:cs="Traditional Arabic" w:hint="cs"/>
          <w:sz w:val="24"/>
          <w:szCs w:val="24"/>
          <w:rtl/>
          <w:lang w:bidi="ar-EG"/>
        </w:rPr>
        <w:t xml:space="preserve"> (عبد الحميد. 2005).</w:t>
      </w:r>
    </w:p>
    <w:p w:rsidR="00DB4C12" w:rsidRPr="005362FE" w:rsidRDefault="00DB4C12" w:rsidP="00DB4C12">
      <w:pPr>
        <w:spacing w:after="0" w:line="240" w:lineRule="auto"/>
        <w:jc w:val="lowKashida"/>
        <w:rPr>
          <w:rFonts w:ascii="Traditional Arabic" w:hAnsi="Traditional Arabic" w:cs="Traditional Arabic"/>
          <w:sz w:val="24"/>
          <w:szCs w:val="24"/>
          <w:rtl/>
          <w:lang w:bidi="ar-EG"/>
        </w:rPr>
      </w:pPr>
      <w:r w:rsidRPr="005362FE">
        <w:rPr>
          <w:rFonts w:ascii="Traditional Arabic" w:hAnsi="Traditional Arabic" w:cs="Traditional Arabic"/>
          <w:sz w:val="24"/>
          <w:szCs w:val="24"/>
          <w:rtl/>
          <w:lang w:bidi="ar-EG"/>
        </w:rPr>
        <w:t>4. الخبرة : يرى الإنسان وهو في رحم أمة صوراً ومناظر يقف عندها ويراها في حياتة ويظن أنها صور قد رئاها ولكن الحقيقة أنه لم يراها قط، فتظهر على صورة الأمور المألوفة في الذاكرة وتكون شديدة التأثير على إدراكة أو يربط</w:t>
      </w:r>
      <w:r>
        <w:rPr>
          <w:rFonts w:ascii="Traditional Arabic" w:hAnsi="Traditional Arabic" w:cs="Traditional Arabic"/>
          <w:sz w:val="24"/>
          <w:szCs w:val="24"/>
          <w:rtl/>
          <w:lang w:bidi="ar-EG"/>
        </w:rPr>
        <w:t>ها في باقي العمليات الذهنية</w:t>
      </w:r>
      <w:r w:rsidRPr="009135C8">
        <w:rPr>
          <w:rFonts w:ascii="Traditional Arabic" w:hAnsi="Traditional Arabic" w:cs="Traditional Arabic" w:hint="cs"/>
          <w:sz w:val="24"/>
          <w:szCs w:val="24"/>
          <w:rtl/>
          <w:lang w:bidi="ar-EG"/>
        </w:rPr>
        <w:t xml:space="preserve"> </w:t>
      </w:r>
      <w:r>
        <w:rPr>
          <w:rFonts w:ascii="Traditional Arabic" w:hAnsi="Traditional Arabic" w:cs="Traditional Arabic" w:hint="cs"/>
          <w:sz w:val="24"/>
          <w:szCs w:val="24"/>
          <w:rtl/>
          <w:lang w:bidi="ar-EG"/>
        </w:rPr>
        <w:t xml:space="preserve">(محمد. 1996) </w:t>
      </w:r>
      <w:r w:rsidRPr="005362FE">
        <w:rPr>
          <w:rFonts w:ascii="Traditional Arabic" w:hAnsi="Traditional Arabic" w:cs="Traditional Arabic"/>
          <w:sz w:val="24"/>
          <w:szCs w:val="24"/>
          <w:rtl/>
          <w:lang w:bidi="ar-EG"/>
        </w:rPr>
        <w:t xml:space="preserve">كعالم النباتات في الغابة يدرك ما لا يدركه عالم الحيوان فكل منا يدرك ما حوله وفق ما تعلمه ووفق </w:t>
      </w:r>
      <w:r>
        <w:rPr>
          <w:rFonts w:ascii="Traditional Arabic" w:hAnsi="Traditional Arabic" w:cs="Traditional Arabic"/>
          <w:sz w:val="24"/>
          <w:szCs w:val="24"/>
          <w:rtl/>
          <w:lang w:bidi="ar-EG"/>
        </w:rPr>
        <w:t>الخبرات السابقة التي مر بها</w:t>
      </w:r>
      <w:r>
        <w:rPr>
          <w:rFonts w:ascii="Traditional Arabic" w:hAnsi="Traditional Arabic" w:cs="Traditional Arabic" w:hint="cs"/>
          <w:sz w:val="24"/>
          <w:szCs w:val="24"/>
          <w:rtl/>
          <w:lang w:bidi="ar-EG"/>
        </w:rPr>
        <w:t xml:space="preserve"> (إسماعيل. 2006).</w:t>
      </w:r>
    </w:p>
    <w:p w:rsidR="00DB4C12" w:rsidRDefault="00DB4C12" w:rsidP="00DB4C12">
      <w:pPr>
        <w:spacing w:after="0" w:line="240" w:lineRule="auto"/>
        <w:jc w:val="lowKashida"/>
        <w:rPr>
          <w:rFonts w:ascii="Traditional Arabic" w:hAnsi="Traditional Arabic" w:cs="Traditional Arabic"/>
          <w:sz w:val="24"/>
          <w:szCs w:val="24"/>
          <w:rtl/>
          <w:lang w:bidi="ar-EG"/>
        </w:rPr>
      </w:pPr>
      <w:r w:rsidRPr="005362FE">
        <w:rPr>
          <w:rFonts w:ascii="Traditional Arabic" w:hAnsi="Traditional Arabic" w:cs="Traditional Arabic"/>
          <w:sz w:val="24"/>
          <w:szCs w:val="24"/>
          <w:rtl/>
          <w:lang w:bidi="ar-EG"/>
        </w:rPr>
        <w:t>5. الذكاء : الذكاء لايحدث فجأة عند الإنسان؛ بل إنه يتطور معه بشكل تدريجي وذلك من خلال تطور الدماغ عبر النوع والكم، فتبدأ مرحلة الذكاء عن</w:t>
      </w:r>
      <w:r>
        <w:rPr>
          <w:rFonts w:ascii="Traditional Arabic" w:hAnsi="Traditional Arabic" w:cs="Traditional Arabic"/>
          <w:sz w:val="24"/>
          <w:szCs w:val="24"/>
          <w:rtl/>
          <w:lang w:bidi="ar-EG"/>
        </w:rPr>
        <w:t>د الإنسان تزامناً مع ولادته</w:t>
      </w:r>
      <w:r>
        <w:rPr>
          <w:rFonts w:ascii="Traditional Arabic" w:hAnsi="Traditional Arabic" w:cs="Traditional Arabic" w:hint="cs"/>
          <w:sz w:val="24"/>
          <w:szCs w:val="24"/>
          <w:rtl/>
          <w:lang w:bidi="ar-EG"/>
        </w:rPr>
        <w:t xml:space="preserve"> (زياد. 1986)</w:t>
      </w:r>
      <w:r w:rsidRPr="005362FE">
        <w:rPr>
          <w:rFonts w:ascii="Traditional Arabic" w:hAnsi="Traditional Arabic" w:cs="Traditional Arabic"/>
          <w:sz w:val="24"/>
          <w:szCs w:val="24"/>
          <w:rtl/>
          <w:lang w:bidi="ar-EG"/>
        </w:rPr>
        <w:t xml:space="preserve"> فهو القدرة الفطرية العقلية العام</w:t>
      </w:r>
      <w:r>
        <w:rPr>
          <w:rFonts w:ascii="Traditional Arabic" w:hAnsi="Traditional Arabic" w:cs="Traditional Arabic"/>
          <w:sz w:val="24"/>
          <w:szCs w:val="24"/>
          <w:rtl/>
          <w:lang w:bidi="ar-EG"/>
        </w:rPr>
        <w:t>ة، وهو فطرياً وليس مكتسباً</w:t>
      </w:r>
      <w:r>
        <w:rPr>
          <w:rFonts w:ascii="Traditional Arabic" w:hAnsi="Traditional Arabic" w:cs="Traditional Arabic" w:hint="cs"/>
          <w:sz w:val="24"/>
          <w:szCs w:val="24"/>
          <w:rtl/>
          <w:lang w:bidi="ar-EG"/>
        </w:rPr>
        <w:t xml:space="preserve"> (كفافي. 1997)</w:t>
      </w:r>
      <w:r w:rsidRPr="005362FE">
        <w:rPr>
          <w:rFonts w:ascii="Traditional Arabic" w:hAnsi="Traditional Arabic" w:cs="Traditional Arabic"/>
          <w:sz w:val="24"/>
          <w:szCs w:val="24"/>
          <w:rtl/>
          <w:lang w:bidi="ar-EG"/>
        </w:rPr>
        <w:t xml:space="preserve"> والإنسان يستطيع بنجاح إستخدام قدراتة الذكائية الخاصة بعمره في واقع البناء الإدراكي المتوفر لديه. ومقدار الذكاء خلال مراحل النمو تتشكل في 1- خلال 4 سنوات الأولى يتطور ذكاء الفرد بنسبة </w:t>
      </w:r>
      <w:r w:rsidRPr="005362FE">
        <w:rPr>
          <w:rFonts w:ascii="Traditional Arabic" w:hAnsi="Traditional Arabic" w:cs="Traditional Arabic"/>
          <w:sz w:val="24"/>
          <w:szCs w:val="24"/>
          <w:lang w:bidi="ar-EG"/>
        </w:rPr>
        <w:t>50%</w:t>
      </w:r>
      <w:r w:rsidRPr="005362FE">
        <w:rPr>
          <w:rFonts w:ascii="Traditional Arabic" w:hAnsi="Traditional Arabic" w:cs="Traditional Arabic"/>
          <w:sz w:val="24"/>
          <w:szCs w:val="24"/>
          <w:rtl/>
          <w:lang w:bidi="ar-EG"/>
        </w:rPr>
        <w:t xml:space="preserve"> 2- خلال 4 سنوات التالية يتطور </w:t>
      </w:r>
      <w:r w:rsidRPr="005362FE">
        <w:rPr>
          <w:rFonts w:ascii="Traditional Arabic" w:hAnsi="Traditional Arabic" w:cs="Traditional Arabic"/>
          <w:sz w:val="24"/>
          <w:szCs w:val="24"/>
          <w:lang w:bidi="ar-EG"/>
        </w:rPr>
        <w:t>30%</w:t>
      </w:r>
      <w:r w:rsidRPr="005362FE">
        <w:rPr>
          <w:rFonts w:ascii="Traditional Arabic" w:hAnsi="Traditional Arabic" w:cs="Traditional Arabic"/>
          <w:sz w:val="24"/>
          <w:szCs w:val="24"/>
          <w:rtl/>
          <w:lang w:bidi="ar-EG"/>
        </w:rPr>
        <w:t xml:space="preserve"> 3- وخلال</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 xml:space="preserve">9 سنوات التالية يتطور بنسبة </w:t>
      </w:r>
      <w:r w:rsidRPr="005362FE">
        <w:rPr>
          <w:rFonts w:ascii="Traditional Arabic" w:hAnsi="Traditional Arabic" w:cs="Traditional Arabic"/>
          <w:sz w:val="24"/>
          <w:szCs w:val="24"/>
          <w:lang w:bidi="ar-EG"/>
        </w:rPr>
        <w:t>20%</w:t>
      </w:r>
      <w:r>
        <w:rPr>
          <w:rFonts w:ascii="Traditional Arabic" w:hAnsi="Traditional Arabic" w:cs="Traditional Arabic"/>
          <w:sz w:val="24"/>
          <w:szCs w:val="24"/>
          <w:rtl/>
          <w:lang w:bidi="ar-EG"/>
        </w:rPr>
        <w:t>.</w:t>
      </w:r>
      <w:r>
        <w:rPr>
          <w:rFonts w:ascii="Traditional Arabic" w:hAnsi="Traditional Arabic" w:cs="Traditional Arabic" w:hint="cs"/>
          <w:sz w:val="24"/>
          <w:szCs w:val="24"/>
          <w:rtl/>
          <w:lang w:bidi="ar-EG"/>
        </w:rPr>
        <w:t>(زياد. 1986)</w:t>
      </w:r>
      <w:r w:rsidRPr="005362FE">
        <w:rPr>
          <w:rFonts w:ascii="Traditional Arabic" w:hAnsi="Traditional Arabic" w:cs="Traditional Arabic"/>
          <w:sz w:val="24"/>
          <w:szCs w:val="24"/>
          <w:rtl/>
          <w:lang w:bidi="ar-EG"/>
        </w:rPr>
        <w:t xml:space="preserve"> ويصنف الذكاء إلى أنواع: اللغوي </w:t>
      </w:r>
      <w:r w:rsidRPr="005362FE">
        <w:rPr>
          <w:rFonts w:ascii="Traditional Arabic" w:hAnsi="Traditional Arabic" w:cs="Traditional Arabic"/>
          <w:sz w:val="24"/>
          <w:szCs w:val="24"/>
          <w:lang w:bidi="ar-EG"/>
        </w:rPr>
        <w:t xml:space="preserve">Linguistic </w:t>
      </w:r>
      <w:r w:rsidRPr="005362FE">
        <w:rPr>
          <w:rFonts w:ascii="Traditional Arabic" w:hAnsi="Traditional Arabic" w:cs="Traditional Arabic"/>
          <w:sz w:val="24"/>
          <w:szCs w:val="24"/>
          <w:rtl/>
          <w:lang w:bidi="ar-EG"/>
        </w:rPr>
        <w:t xml:space="preserve">والبصري </w:t>
      </w:r>
      <w:r w:rsidRPr="005362FE">
        <w:rPr>
          <w:rFonts w:ascii="Traditional Arabic" w:hAnsi="Traditional Arabic" w:cs="Traditional Arabic"/>
          <w:sz w:val="24"/>
          <w:szCs w:val="24"/>
          <w:lang w:bidi="ar-EG"/>
        </w:rPr>
        <w:t>Optical</w:t>
      </w:r>
      <w:r w:rsidRPr="005362FE">
        <w:rPr>
          <w:rFonts w:ascii="Traditional Arabic" w:hAnsi="Traditional Arabic" w:cs="Traditional Arabic"/>
          <w:sz w:val="24"/>
          <w:szCs w:val="24"/>
          <w:rtl/>
          <w:lang w:bidi="ar-EG"/>
        </w:rPr>
        <w:t xml:space="preserve"> والحركي</w:t>
      </w:r>
      <w:r w:rsidRPr="005362FE">
        <w:rPr>
          <w:rFonts w:ascii="Traditional Arabic" w:hAnsi="Traditional Arabic" w:cs="Traditional Arabic"/>
          <w:sz w:val="24"/>
          <w:szCs w:val="24"/>
          <w:lang w:bidi="ar-EG"/>
        </w:rPr>
        <w:t xml:space="preserve"> Motor </w:t>
      </w:r>
      <w:r w:rsidRPr="005362FE">
        <w:rPr>
          <w:rFonts w:ascii="Traditional Arabic" w:hAnsi="Traditional Arabic" w:cs="Traditional Arabic"/>
          <w:sz w:val="24"/>
          <w:szCs w:val="24"/>
          <w:rtl/>
          <w:lang w:bidi="ar-EG"/>
        </w:rPr>
        <w:t xml:space="preserve">والعاطفي </w:t>
      </w:r>
      <w:r w:rsidRPr="005362FE">
        <w:rPr>
          <w:rFonts w:ascii="Traditional Arabic" w:hAnsi="Traditional Arabic" w:cs="Traditional Arabic"/>
          <w:sz w:val="24"/>
          <w:szCs w:val="24"/>
          <w:lang w:bidi="ar-EG"/>
        </w:rPr>
        <w:t xml:space="preserve">Emotional </w:t>
      </w:r>
      <w:r w:rsidRPr="005362FE">
        <w:rPr>
          <w:rFonts w:ascii="Traditional Arabic" w:hAnsi="Traditional Arabic" w:cs="Traditional Arabic"/>
          <w:sz w:val="24"/>
          <w:szCs w:val="24"/>
          <w:rtl/>
          <w:lang w:bidi="ar-EG"/>
        </w:rPr>
        <w:t xml:space="preserve"> والإجتماعي </w:t>
      </w:r>
      <w:r w:rsidRPr="005362FE">
        <w:rPr>
          <w:rFonts w:ascii="Traditional Arabic" w:hAnsi="Traditional Arabic" w:cs="Traditional Arabic"/>
          <w:sz w:val="24"/>
          <w:szCs w:val="24"/>
          <w:lang w:bidi="ar-EG"/>
        </w:rPr>
        <w:t xml:space="preserve">.Social </w:t>
      </w:r>
      <w:r>
        <w:rPr>
          <w:rFonts w:ascii="Traditional Arabic" w:hAnsi="Traditional Arabic" w:cs="Traditional Arabic" w:hint="cs"/>
          <w:sz w:val="24"/>
          <w:szCs w:val="24"/>
          <w:rtl/>
          <w:lang w:bidi="ar-EG"/>
        </w:rPr>
        <w:t xml:space="preserve"> (كنعان. 2005)</w:t>
      </w:r>
    </w:p>
    <w:p w:rsidR="00DB4C12" w:rsidRPr="005362FE" w:rsidRDefault="00DB4C12" w:rsidP="00DB4C12">
      <w:pPr>
        <w:spacing w:after="0" w:line="240" w:lineRule="auto"/>
        <w:jc w:val="lowKashida"/>
        <w:rPr>
          <w:rFonts w:ascii="Traditional Arabic" w:hAnsi="Traditional Arabic" w:cs="Traditional Arabic"/>
          <w:sz w:val="24"/>
          <w:szCs w:val="24"/>
          <w:rtl/>
          <w:lang w:bidi="ar-EG"/>
        </w:rPr>
      </w:pPr>
    </w:p>
    <w:p w:rsidR="00DB4C12" w:rsidRDefault="00DB4C12" w:rsidP="00DB4C12">
      <w:pPr>
        <w:spacing w:after="0" w:line="240" w:lineRule="auto"/>
        <w:jc w:val="lowKashida"/>
        <w:rPr>
          <w:rFonts w:ascii="Traditional Arabic" w:hAnsi="Traditional Arabic" w:cs="Traditional Arabic"/>
          <w:b/>
          <w:bCs/>
          <w:sz w:val="24"/>
          <w:szCs w:val="24"/>
          <w:rtl/>
          <w:lang w:bidi="ar-EG"/>
        </w:rPr>
      </w:pPr>
      <w:r>
        <w:rPr>
          <w:rFonts w:ascii="Traditional Arabic" w:hAnsi="Traditional Arabic" w:cs="Traditional Arabic"/>
          <w:b/>
          <w:bCs/>
          <w:sz w:val="24"/>
          <w:szCs w:val="24"/>
          <w:rtl/>
          <w:lang w:bidi="ar-EG"/>
        </w:rPr>
        <w:t>الإدراك الحسي</w:t>
      </w:r>
    </w:p>
    <w:p w:rsidR="00DB4C12" w:rsidRPr="00BB64E1" w:rsidRDefault="00DB4C12" w:rsidP="00DB4C12">
      <w:pPr>
        <w:spacing w:after="0" w:line="240" w:lineRule="auto"/>
        <w:jc w:val="lowKashida"/>
        <w:rPr>
          <w:rFonts w:ascii="Traditional Arabic" w:hAnsi="Traditional Arabic" w:cs="Traditional Arabic"/>
          <w:b/>
          <w:bCs/>
          <w:sz w:val="24"/>
          <w:szCs w:val="24"/>
          <w:rtl/>
          <w:lang w:bidi="ar-EG"/>
        </w:rPr>
      </w:pPr>
    </w:p>
    <w:p w:rsidR="004118B1" w:rsidRDefault="00DB4C12" w:rsidP="00DB4C12">
      <w:pPr>
        <w:spacing w:after="0" w:line="240" w:lineRule="auto"/>
        <w:jc w:val="lowKashida"/>
        <w:rPr>
          <w:rFonts w:ascii="Traditional Arabic" w:hAnsi="Traditional Arabic" w:cs="Traditional Arabic"/>
          <w:sz w:val="24"/>
          <w:szCs w:val="24"/>
          <w:rtl/>
          <w:lang w:bidi="ar-EG"/>
        </w:rPr>
      </w:pPr>
      <w:r w:rsidRPr="005362FE">
        <w:rPr>
          <w:rFonts w:ascii="Traditional Arabic" w:hAnsi="Traditional Arabic" w:cs="Traditional Arabic"/>
          <w:sz w:val="24"/>
          <w:szCs w:val="24"/>
          <w:rtl/>
          <w:lang w:bidi="ar-EG"/>
        </w:rPr>
        <w:t>وهو أرقى خطوة من الإحساس في السلم التنظيمي العقلي المعرفي، لأن الإحساس يتولد برؤية الصورة، فالإدراك الحسي هو أخفاء معاني للصورة الحسية البصرية والسمعية والشمية بعد اتص</w:t>
      </w:r>
      <w:r>
        <w:rPr>
          <w:rFonts w:ascii="Traditional Arabic" w:hAnsi="Traditional Arabic" w:cs="Traditional Arabic"/>
          <w:sz w:val="24"/>
          <w:szCs w:val="24"/>
          <w:rtl/>
          <w:lang w:bidi="ar-EG"/>
        </w:rPr>
        <w:t>الها بالجهاز العصبي المركزي</w:t>
      </w:r>
      <w:r>
        <w:rPr>
          <w:rFonts w:ascii="Traditional Arabic" w:hAnsi="Traditional Arabic" w:cs="Traditional Arabic" w:hint="cs"/>
          <w:sz w:val="24"/>
          <w:szCs w:val="24"/>
          <w:rtl/>
          <w:lang w:bidi="ar-EG"/>
        </w:rPr>
        <w:t xml:space="preserve"> (عتوم. </w:t>
      </w:r>
      <w:r w:rsidRPr="00FA71DA">
        <w:rPr>
          <w:rFonts w:ascii="Traditional Arabic" w:hAnsi="Traditional Arabic" w:cs="Traditional Arabic" w:hint="cs"/>
          <w:sz w:val="24"/>
          <w:szCs w:val="24"/>
          <w:rtl/>
          <w:lang w:bidi="ar-EG"/>
        </w:rPr>
        <w:t>2012</w:t>
      </w:r>
      <w:r>
        <w:rPr>
          <w:rFonts w:ascii="Traditional Arabic" w:hAnsi="Traditional Arabic" w:cs="Traditional Arabic" w:hint="cs"/>
          <w:sz w:val="24"/>
          <w:szCs w:val="24"/>
          <w:rtl/>
          <w:lang w:bidi="ar-EG"/>
        </w:rPr>
        <w:t>)</w:t>
      </w:r>
      <w:r w:rsidRPr="005362FE">
        <w:rPr>
          <w:rFonts w:ascii="Traditional Arabic" w:hAnsi="Traditional Arabic" w:cs="Traditional Arabic"/>
          <w:sz w:val="24"/>
          <w:szCs w:val="24"/>
          <w:rtl/>
          <w:lang w:bidi="ar-EG"/>
        </w:rPr>
        <w:t xml:space="preserve"> فيعرف الإدراك الحسي بكافة المراحل التي بواسطتها يقوم فرد ما بعمليه الإختيار، وتنظيم وتفسير ومنبه ما وتمركزة في صورة واضحة وذات معنى</w:t>
      </w:r>
      <w:r>
        <w:rPr>
          <w:rFonts w:ascii="Traditional Arabic" w:hAnsi="Traditional Arabic" w:cs="Traditional Arabic"/>
          <w:sz w:val="24"/>
          <w:szCs w:val="24"/>
          <w:rtl/>
          <w:lang w:bidi="ar-EG"/>
        </w:rPr>
        <w:t xml:space="preserve"> له وللعالم الخارجي من حوله</w:t>
      </w:r>
      <w:r>
        <w:rPr>
          <w:rFonts w:ascii="Traditional Arabic" w:hAnsi="Traditional Arabic" w:cs="Traditional Arabic" w:hint="cs"/>
          <w:sz w:val="24"/>
          <w:szCs w:val="24"/>
          <w:rtl/>
          <w:lang w:bidi="ar-EG"/>
        </w:rPr>
        <w:t xml:space="preserve"> (عبيدات. 2006)</w:t>
      </w:r>
    </w:p>
    <w:p w:rsidR="004118B1" w:rsidRDefault="004118B1" w:rsidP="00DB4C12">
      <w:pPr>
        <w:spacing w:after="0" w:line="240" w:lineRule="auto"/>
        <w:jc w:val="lowKashida"/>
        <w:rPr>
          <w:rFonts w:ascii="Traditional Arabic" w:hAnsi="Traditional Arabic" w:cs="Traditional Arabic"/>
          <w:sz w:val="24"/>
          <w:szCs w:val="24"/>
          <w:rtl/>
          <w:lang w:bidi="ar-EG"/>
        </w:rPr>
      </w:pPr>
    </w:p>
    <w:p w:rsidR="00DB4C12" w:rsidRPr="00427FD7" w:rsidRDefault="00DB4C12" w:rsidP="00DB4C12">
      <w:pPr>
        <w:spacing w:after="0" w:line="240" w:lineRule="auto"/>
        <w:jc w:val="lowKashida"/>
        <w:rPr>
          <w:rFonts w:ascii="Traditional Arabic" w:hAnsi="Traditional Arabic" w:cs="Traditional Arabic"/>
          <w:sz w:val="24"/>
          <w:szCs w:val="24"/>
          <w:rtl/>
          <w:lang w:bidi="ar-EG"/>
        </w:rPr>
      </w:pPr>
      <w:r w:rsidRPr="005362FE">
        <w:rPr>
          <w:rFonts w:ascii="Traditional Arabic" w:hAnsi="Traditional Arabic" w:cs="Traditional Arabic"/>
          <w:sz w:val="24"/>
          <w:szCs w:val="24"/>
          <w:rtl/>
          <w:lang w:bidi="ar-EG"/>
        </w:rPr>
        <w:t>ويشير الإدراك الحسي إلى قدرة الإنسان على إستخدام إدراكاته الحسية بقصد تفسير وفهم البيئة المحيطة به، أو أنها عملية وسطية لإستخلاص النتائج المنظمة عن العالم الحقيقي للزمان والمكان والأشياء والحوادث. فالإحساس بمعرفة الأشياء ورؤية مسطحاتها وإدراك حجومها ليست من الأفعال الطبيعية البسيطة والبديهية كما يظن البعض؛ بل هي عملية قد أخذت جهد كبيراً من الإنسان في مراحل طفولتة الأولى قبل بلوغة سن الإدراك للتعرف على ما هي الأشكال وتفهم معالجتها الجمالية، وهو ما يؤكدة أندريه مالرو حين قال: إن الفنان عيناه تعرف كيف تنظر إلى الأشياء، ولكن هذه العين لا تظهر في سن مبكرة بل تحتاج إلى تربي</w:t>
      </w:r>
      <w:r>
        <w:rPr>
          <w:rFonts w:ascii="Traditional Arabic" w:hAnsi="Traditional Arabic" w:cs="Traditional Arabic"/>
          <w:sz w:val="24"/>
          <w:szCs w:val="24"/>
          <w:rtl/>
          <w:lang w:bidi="ar-EG"/>
        </w:rPr>
        <w:t>ة طويلة حتى تصبح عيناً فنية</w:t>
      </w:r>
      <w:r>
        <w:rPr>
          <w:rFonts w:ascii="Traditional Arabic" w:hAnsi="Traditional Arabic" w:cs="Traditional Arabic" w:hint="cs"/>
          <w:sz w:val="24"/>
          <w:szCs w:val="24"/>
          <w:rtl/>
          <w:lang w:bidi="ar-EG"/>
        </w:rPr>
        <w:t xml:space="preserve"> (إبراهيم. 1976)</w:t>
      </w:r>
      <w:r w:rsidRPr="005362FE">
        <w:rPr>
          <w:rFonts w:ascii="Traditional Arabic" w:hAnsi="Traditional Arabic" w:cs="Traditional Arabic"/>
          <w:sz w:val="24"/>
          <w:szCs w:val="24"/>
          <w:rtl/>
          <w:lang w:bidi="ar-EG"/>
        </w:rPr>
        <w:t xml:space="preserve"> فتذوق الجمال ليس مجرد إدراك حسي، وإنما هو إدراك القيمة، والإدراك الحسي دائم التغير</w:t>
      </w:r>
      <w:r>
        <w:rPr>
          <w:rFonts w:ascii="Traditional Arabic" w:hAnsi="Traditional Arabic" w:cs="Traditional Arabic"/>
          <w:sz w:val="24"/>
          <w:szCs w:val="24"/>
          <w:rtl/>
          <w:lang w:bidi="ar-EG"/>
        </w:rPr>
        <w:t>، أما إدراك القيمة فهو ثابت</w:t>
      </w:r>
      <w:r>
        <w:rPr>
          <w:rFonts w:ascii="Traditional Arabic" w:hAnsi="Traditional Arabic" w:cs="Traditional Arabic" w:hint="cs"/>
          <w:sz w:val="24"/>
          <w:szCs w:val="24"/>
          <w:rtl/>
          <w:lang w:bidi="ar-EG"/>
        </w:rPr>
        <w:t xml:space="preserve"> (ريد. 1981)</w:t>
      </w:r>
      <w:r w:rsidRPr="005362FE">
        <w:rPr>
          <w:rFonts w:ascii="Traditional Arabic" w:hAnsi="Traditional Arabic" w:cs="Traditional Arabic"/>
          <w:sz w:val="24"/>
          <w:szCs w:val="24"/>
          <w:rtl/>
          <w:lang w:bidi="ar-EG"/>
        </w:rPr>
        <w:t xml:space="preserve"> علماء النفس يوضحوا أن غالبية الناس تستجيب للبواعث الحسية إستجابة آلية أولية بينما الفنان يملك القدرة على الإمداد بملكات "الإدراك الحسي" إلى آفاق بعيدة المدى، فيفتح عيون الآخرين لكي يجعلهم يرون ما هم </w:t>
      </w:r>
      <w:r>
        <w:rPr>
          <w:rFonts w:ascii="Traditional Arabic" w:hAnsi="Traditional Arabic" w:cs="Traditional Arabic"/>
          <w:sz w:val="24"/>
          <w:szCs w:val="24"/>
          <w:rtl/>
          <w:lang w:bidi="ar-EG"/>
        </w:rPr>
        <w:t>عنه غافلون من إدراكه وتذوقه</w:t>
      </w:r>
      <w:r>
        <w:rPr>
          <w:rFonts w:ascii="Traditional Arabic" w:hAnsi="Traditional Arabic" w:cs="Traditional Arabic" w:hint="cs"/>
          <w:sz w:val="24"/>
          <w:szCs w:val="24"/>
          <w:rtl/>
          <w:lang w:bidi="ar-EG"/>
        </w:rPr>
        <w:t xml:space="preserve"> (سويف. 1960).</w:t>
      </w:r>
    </w:p>
    <w:p w:rsidR="00DB4C12" w:rsidRDefault="00DB4C12" w:rsidP="00DB4C12">
      <w:pPr>
        <w:spacing w:after="0" w:line="240" w:lineRule="auto"/>
        <w:jc w:val="lowKashida"/>
        <w:rPr>
          <w:rFonts w:ascii="Traditional Arabic" w:hAnsi="Traditional Arabic" w:cs="Traditional Arabic"/>
          <w:sz w:val="24"/>
          <w:szCs w:val="24"/>
          <w:lang w:bidi="ar-EG"/>
        </w:rPr>
      </w:pPr>
    </w:p>
    <w:p w:rsidR="00A80C4F" w:rsidRPr="005362FE" w:rsidRDefault="00A80C4F" w:rsidP="00DB4C12">
      <w:pPr>
        <w:spacing w:after="0" w:line="240" w:lineRule="auto"/>
        <w:jc w:val="lowKashida"/>
        <w:rPr>
          <w:rFonts w:ascii="Traditional Arabic" w:hAnsi="Traditional Arabic" w:cs="Traditional Arabic"/>
          <w:sz w:val="24"/>
          <w:szCs w:val="24"/>
          <w:rtl/>
          <w:lang w:bidi="ar-EG"/>
        </w:rPr>
      </w:pPr>
    </w:p>
    <w:p w:rsidR="00DB4C12" w:rsidRPr="005362FE" w:rsidRDefault="00DB4C12" w:rsidP="00DB4C12">
      <w:pPr>
        <w:spacing w:after="0" w:line="240" w:lineRule="auto"/>
        <w:jc w:val="lowKashida"/>
        <w:rPr>
          <w:rFonts w:ascii="Traditional Arabic" w:hAnsi="Traditional Arabic" w:cs="Traditional Arabic"/>
          <w:b/>
          <w:bCs/>
          <w:sz w:val="24"/>
          <w:szCs w:val="24"/>
          <w:rtl/>
          <w:lang w:bidi="ar-EG"/>
        </w:rPr>
      </w:pPr>
      <w:r w:rsidRPr="005362FE">
        <w:rPr>
          <w:rFonts w:ascii="Traditional Arabic" w:hAnsi="Traditional Arabic" w:cs="Traditional Arabic"/>
          <w:b/>
          <w:bCs/>
          <w:sz w:val="24"/>
          <w:szCs w:val="24"/>
          <w:rtl/>
          <w:lang w:bidi="ar-EG"/>
        </w:rPr>
        <w:lastRenderedPageBreak/>
        <w:t>الادراك الجمالي</w:t>
      </w:r>
    </w:p>
    <w:p w:rsidR="00DB4C12" w:rsidRPr="005362FE" w:rsidRDefault="00DB4C12" w:rsidP="00DB4C12">
      <w:pPr>
        <w:spacing w:after="0" w:line="240" w:lineRule="auto"/>
        <w:jc w:val="lowKashida"/>
        <w:rPr>
          <w:rFonts w:ascii="Traditional Arabic" w:hAnsi="Traditional Arabic" w:cs="Traditional Arabic"/>
          <w:sz w:val="24"/>
          <w:szCs w:val="24"/>
          <w:rtl/>
          <w:lang w:bidi="ar-EG"/>
        </w:rPr>
      </w:pPr>
    </w:p>
    <w:p w:rsidR="00DB4C12" w:rsidRDefault="00DB4C12" w:rsidP="004118B1">
      <w:pPr>
        <w:spacing w:after="0" w:line="240" w:lineRule="auto"/>
        <w:jc w:val="lowKashida"/>
        <w:rPr>
          <w:rFonts w:ascii="Traditional Arabic" w:hAnsi="Traditional Arabic" w:cs="Traditional Arabic"/>
          <w:sz w:val="24"/>
          <w:szCs w:val="24"/>
          <w:rtl/>
          <w:lang w:bidi="ar-EG"/>
        </w:rPr>
      </w:pPr>
      <w:r w:rsidRPr="005362FE">
        <w:rPr>
          <w:rFonts w:ascii="Traditional Arabic" w:hAnsi="Traditional Arabic" w:cs="Traditional Arabic"/>
          <w:sz w:val="24"/>
          <w:szCs w:val="24"/>
          <w:rtl/>
          <w:lang w:bidi="ar-EG"/>
        </w:rPr>
        <w:t xml:space="preserve">عندما ترى العين واقعاً جميلاً وترتاح النفس لرؤيتة فإن هذا الشعور يسمى بالإدراك الجمالي، ويتطلب الإدراك الجمالي تفاعلاً إيجايباً بينه وبين المتلقي الذي يكشف بدوره عن معناه، يوضح </w:t>
      </w:r>
      <w:r w:rsidRPr="005362FE">
        <w:rPr>
          <w:rFonts w:ascii="Traditional Arabic" w:hAnsi="Traditional Arabic" w:cs="Traditional Arabic"/>
          <w:sz w:val="24"/>
          <w:szCs w:val="24"/>
          <w:lang w:bidi="ar-EG"/>
        </w:rPr>
        <w:t>Munro</w:t>
      </w:r>
      <w:r w:rsidRPr="005362FE">
        <w:rPr>
          <w:rFonts w:ascii="Traditional Arabic" w:hAnsi="Traditional Arabic" w:cs="Traditional Arabic"/>
          <w:sz w:val="24"/>
          <w:szCs w:val="24"/>
          <w:rtl/>
          <w:lang w:bidi="ar-EG"/>
        </w:rPr>
        <w:t xml:space="preserve"> أن كل العمليات الخاصة بالإبداع والتذوق يمكن أن تكون مكونات متكاملة في الثقافة الكلية أي أنها مؤثره ومتأثرة. ويذكر </w:t>
      </w:r>
      <w:r w:rsidRPr="005362FE">
        <w:rPr>
          <w:rFonts w:ascii="Traditional Arabic" w:hAnsi="Traditional Arabic" w:cs="Traditional Arabic"/>
          <w:sz w:val="24"/>
          <w:szCs w:val="24"/>
          <w:lang w:bidi="ar-EG"/>
        </w:rPr>
        <w:t xml:space="preserve"> </w:t>
      </w:r>
      <w:proofErr w:type="spellStart"/>
      <w:r w:rsidRPr="005362FE">
        <w:rPr>
          <w:rFonts w:ascii="Traditional Arabic" w:hAnsi="Traditional Arabic" w:cs="Traditional Arabic"/>
          <w:sz w:val="24"/>
          <w:szCs w:val="24"/>
          <w:lang w:bidi="ar-EG"/>
        </w:rPr>
        <w:t>Shellar</w:t>
      </w:r>
      <w:proofErr w:type="spellEnd"/>
      <w:r w:rsidRPr="005362FE">
        <w:rPr>
          <w:rFonts w:ascii="Traditional Arabic" w:hAnsi="Traditional Arabic" w:cs="Traditional Arabic"/>
          <w:sz w:val="24"/>
          <w:szCs w:val="24"/>
          <w:rtl/>
          <w:lang w:bidi="ar-EG"/>
        </w:rPr>
        <w:t>أن تنمية الحس الجمالي هي الأساس الجوهري لتنميه العقل والأخلاق وهو التمرين الشكلي لتربية تلك القدرات، والتي تمكن الإنسان من إدخال شيء من النظام على قدرته الحسية، ليس ذلك فحسب؛ بل تمكنه من إحداث توازن بين الغريزة والعقل، وهو ما يعتمد عليه إنسجا</w:t>
      </w:r>
      <w:r>
        <w:rPr>
          <w:rFonts w:ascii="Traditional Arabic" w:hAnsi="Traditional Arabic" w:cs="Traditional Arabic"/>
          <w:sz w:val="24"/>
          <w:szCs w:val="24"/>
          <w:rtl/>
          <w:lang w:bidi="ar-EG"/>
        </w:rPr>
        <w:t>م الحياة وحيوية الفن بصفة مطلقة</w:t>
      </w:r>
      <w:r>
        <w:rPr>
          <w:rFonts w:ascii="Traditional Arabic" w:hAnsi="Traditional Arabic" w:cs="Traditional Arabic" w:hint="cs"/>
          <w:sz w:val="24"/>
          <w:szCs w:val="24"/>
          <w:rtl/>
          <w:lang w:bidi="ar-EG"/>
        </w:rPr>
        <w:t xml:space="preserve"> (ريد. 1981</w:t>
      </w:r>
      <w:proofErr w:type="spellStart"/>
      <w:r>
        <w:rPr>
          <w:rFonts w:ascii="Traditional Arabic" w:hAnsi="Traditional Arabic" w:cs="Traditional Arabic" w:hint="cs"/>
          <w:sz w:val="24"/>
          <w:szCs w:val="24"/>
          <w:rtl/>
          <w:lang w:bidi="ar-EG"/>
        </w:rPr>
        <w:t>)</w:t>
      </w:r>
      <w:proofErr w:type="spellEnd"/>
      <w:r w:rsidRPr="005362FE">
        <w:rPr>
          <w:rFonts w:ascii="Traditional Arabic" w:hAnsi="Traditional Arabic" w:cs="Traditional Arabic"/>
          <w:sz w:val="24"/>
          <w:szCs w:val="24"/>
          <w:rtl/>
          <w:lang w:bidi="ar-EG"/>
        </w:rPr>
        <w:t xml:space="preserve"> ويوضح  </w:t>
      </w:r>
      <w:proofErr w:type="spellStart"/>
      <w:r w:rsidRPr="005362FE">
        <w:rPr>
          <w:rFonts w:ascii="Traditional Arabic" w:hAnsi="Traditional Arabic" w:cs="Traditional Arabic"/>
          <w:sz w:val="24"/>
          <w:szCs w:val="24"/>
          <w:lang w:bidi="ar-EG"/>
        </w:rPr>
        <w:t>Gotshalk</w:t>
      </w:r>
      <w:proofErr w:type="spellEnd"/>
      <w:r w:rsidRPr="005362FE">
        <w:rPr>
          <w:rFonts w:ascii="Traditional Arabic" w:hAnsi="Traditional Arabic" w:cs="Traditional Arabic"/>
          <w:sz w:val="24"/>
          <w:szCs w:val="24"/>
          <w:rtl/>
          <w:lang w:bidi="ar-EG"/>
        </w:rPr>
        <w:t xml:space="preserve"> إن تركيب الموضوعات بالنسبة إلى </w:t>
      </w:r>
      <w:proofErr w:type="spellStart"/>
      <w:r w:rsidRPr="005362FE">
        <w:rPr>
          <w:rFonts w:ascii="Traditional Arabic" w:hAnsi="Traditional Arabic" w:cs="Traditional Arabic"/>
          <w:sz w:val="24"/>
          <w:szCs w:val="24"/>
          <w:rtl/>
          <w:lang w:bidi="ar-EG"/>
        </w:rPr>
        <w:t>التجرية</w:t>
      </w:r>
      <w:proofErr w:type="spellEnd"/>
      <w:r w:rsidRPr="005362FE">
        <w:rPr>
          <w:rFonts w:ascii="Traditional Arabic" w:hAnsi="Traditional Arabic" w:cs="Traditional Arabic"/>
          <w:sz w:val="24"/>
          <w:szCs w:val="24"/>
          <w:rtl/>
          <w:lang w:bidi="ar-EG"/>
        </w:rPr>
        <w:t xml:space="preserve"> </w:t>
      </w:r>
      <w:proofErr w:type="spellStart"/>
      <w:r w:rsidRPr="005362FE">
        <w:rPr>
          <w:rFonts w:ascii="Traditional Arabic" w:hAnsi="Traditional Arabic" w:cs="Traditional Arabic"/>
          <w:sz w:val="24"/>
          <w:szCs w:val="24"/>
          <w:rtl/>
          <w:lang w:bidi="ar-EG"/>
        </w:rPr>
        <w:t>الاستطيقية</w:t>
      </w:r>
      <w:proofErr w:type="spellEnd"/>
      <w:r w:rsidRPr="005362FE">
        <w:rPr>
          <w:rFonts w:ascii="Traditional Arabic" w:hAnsi="Traditional Arabic" w:cs="Traditional Arabic"/>
          <w:sz w:val="24"/>
          <w:szCs w:val="24"/>
          <w:rtl/>
          <w:lang w:bidi="ar-EG"/>
        </w:rPr>
        <w:t xml:space="preserve"> </w:t>
      </w:r>
      <w:proofErr w:type="spellStart"/>
      <w:r w:rsidRPr="005362FE">
        <w:rPr>
          <w:rFonts w:ascii="Traditional Arabic" w:hAnsi="Traditional Arabic" w:cs="Traditional Arabic"/>
          <w:sz w:val="24"/>
          <w:szCs w:val="24"/>
          <w:rtl/>
          <w:lang w:bidi="ar-EG"/>
        </w:rPr>
        <w:t>"الجمالية"</w:t>
      </w:r>
      <w:proofErr w:type="spellEnd"/>
      <w:r w:rsidRPr="005362FE">
        <w:rPr>
          <w:rFonts w:ascii="Traditional Arabic" w:hAnsi="Traditional Arabic" w:cs="Traditional Arabic"/>
          <w:sz w:val="24"/>
          <w:szCs w:val="24"/>
          <w:rtl/>
          <w:lang w:bidi="ar-EG"/>
        </w:rPr>
        <w:t xml:space="preserve"> سيكون إذن هو السمة المميزة للفن الجميل ... وتقترب أوجه النشاط البشري من الفن الجميل بقدر ما يكون هذا النمط في التركي</w:t>
      </w:r>
      <w:r>
        <w:rPr>
          <w:rFonts w:ascii="Traditional Arabic" w:hAnsi="Traditional Arabic" w:cs="Traditional Arabic"/>
          <w:sz w:val="24"/>
          <w:szCs w:val="24"/>
          <w:rtl/>
          <w:lang w:bidi="ar-EG"/>
        </w:rPr>
        <w:t>ب أساسياً أو بارزاً فيها</w:t>
      </w:r>
      <w:r>
        <w:rPr>
          <w:rFonts w:ascii="Traditional Arabic" w:hAnsi="Traditional Arabic" w:cs="Traditional Arabic" w:hint="cs"/>
          <w:sz w:val="24"/>
          <w:szCs w:val="24"/>
          <w:rtl/>
          <w:lang w:bidi="ar-EG"/>
        </w:rPr>
        <w:t xml:space="preserve"> (ستولنيتز. 1981)</w:t>
      </w:r>
      <w:r w:rsidRPr="005362FE">
        <w:rPr>
          <w:rFonts w:ascii="Traditional Arabic" w:hAnsi="Traditional Arabic" w:cs="Traditional Arabic"/>
          <w:sz w:val="24"/>
          <w:szCs w:val="24"/>
          <w:rtl/>
          <w:lang w:bidi="ar-EG"/>
        </w:rPr>
        <w:t xml:space="preserve"> فالإدراك الجمالي لا يقتصر على عمل فني فحسب؛ بل من الممكن أن موضوعات الطبيعة وحوادثها وحدها يمكن أن تدرك بدورها جمالياً، العمل الفني في حقيقته عمل إبداعي يمارس فيه الإنسان قدرته على الخلق، والفن وليد لذلك التأثير بين الإنسان والطبيعة ونتاج عمل من أجل تغيرها وتكيفها </w:t>
      </w:r>
      <w:r>
        <w:rPr>
          <w:rFonts w:ascii="Traditional Arabic" w:hAnsi="Traditional Arabic" w:cs="Traditional Arabic"/>
          <w:sz w:val="24"/>
          <w:szCs w:val="24"/>
          <w:rtl/>
          <w:lang w:bidi="ar-EG"/>
        </w:rPr>
        <w:t>تحقيقاً لذاته وإرضاء لحاجته</w:t>
      </w:r>
      <w:r w:rsidRPr="005B324A">
        <w:rPr>
          <w:rFonts w:ascii="Traditional Arabic" w:hAnsi="Traditional Arabic" w:cs="Traditional Arabic" w:hint="cs"/>
          <w:sz w:val="24"/>
          <w:szCs w:val="24"/>
          <w:rtl/>
          <w:lang w:bidi="ar-EG"/>
        </w:rPr>
        <w:t xml:space="preserve"> </w:t>
      </w:r>
      <w:r>
        <w:rPr>
          <w:rFonts w:ascii="Traditional Arabic" w:hAnsi="Traditional Arabic" w:cs="Traditional Arabic" w:hint="cs"/>
          <w:sz w:val="24"/>
          <w:szCs w:val="24"/>
          <w:rtl/>
          <w:lang w:bidi="ar-EG"/>
        </w:rPr>
        <w:t>(عبد الحميد. 2005)</w:t>
      </w:r>
      <w:r w:rsidRPr="005362FE">
        <w:rPr>
          <w:rFonts w:ascii="Traditional Arabic" w:hAnsi="Traditional Arabic" w:cs="Traditional Arabic"/>
          <w:sz w:val="24"/>
          <w:szCs w:val="24"/>
          <w:rtl/>
          <w:lang w:bidi="ar-EG"/>
        </w:rPr>
        <w:t xml:space="preserve"> والإهتمام الجمالي هو تأمل الأشياء وإدراكها أو الشعور بها أو التفكير فيها أو تخيلها، ومن الممكن ان ت</w:t>
      </w:r>
      <w:r w:rsidR="004118B1">
        <w:rPr>
          <w:rFonts w:ascii="Traditional Arabic" w:hAnsi="Traditional Arabic" w:cs="Traditional Arabic"/>
          <w:sz w:val="24"/>
          <w:szCs w:val="24"/>
          <w:rtl/>
          <w:lang w:bidi="ar-EG"/>
        </w:rPr>
        <w:t>كون مصدر للرضى لا حدود له.</w:t>
      </w:r>
    </w:p>
    <w:p w:rsidR="00DB4C12" w:rsidRPr="005362FE" w:rsidRDefault="00DB4C12" w:rsidP="00DB4C12">
      <w:pPr>
        <w:spacing w:after="0" w:line="240" w:lineRule="auto"/>
        <w:jc w:val="lowKashida"/>
        <w:rPr>
          <w:rFonts w:ascii="Traditional Arabic" w:hAnsi="Traditional Arabic" w:cs="Traditional Arabic"/>
          <w:sz w:val="24"/>
          <w:szCs w:val="24"/>
          <w:rtl/>
          <w:lang w:bidi="ar-EG"/>
        </w:rPr>
      </w:pPr>
    </w:p>
    <w:p w:rsidR="00DB4C12" w:rsidRPr="005362FE" w:rsidRDefault="00DB4C12" w:rsidP="00DB4C12">
      <w:pPr>
        <w:spacing w:after="0" w:line="240" w:lineRule="auto"/>
        <w:jc w:val="lowKashida"/>
        <w:rPr>
          <w:rFonts w:ascii="Traditional Arabic" w:hAnsi="Traditional Arabic" w:cs="Traditional Arabic"/>
          <w:b/>
          <w:bCs/>
          <w:sz w:val="24"/>
          <w:szCs w:val="24"/>
          <w:rtl/>
          <w:lang w:bidi="ar-EG"/>
        </w:rPr>
      </w:pPr>
      <w:r w:rsidRPr="005362FE">
        <w:rPr>
          <w:rFonts w:ascii="Traditional Arabic" w:hAnsi="Traditional Arabic" w:cs="Traditional Arabic"/>
          <w:b/>
          <w:bCs/>
          <w:sz w:val="24"/>
          <w:szCs w:val="24"/>
          <w:rtl/>
          <w:lang w:bidi="ar-EG"/>
        </w:rPr>
        <w:t>الإدراك البصري</w:t>
      </w:r>
    </w:p>
    <w:p w:rsidR="00DB4C12" w:rsidRPr="005362FE" w:rsidRDefault="00DB4C12" w:rsidP="00DB4C12">
      <w:pPr>
        <w:spacing w:after="0" w:line="240" w:lineRule="auto"/>
        <w:jc w:val="lowKashida"/>
        <w:rPr>
          <w:rFonts w:ascii="Traditional Arabic" w:hAnsi="Traditional Arabic" w:cs="Traditional Arabic"/>
          <w:sz w:val="24"/>
          <w:szCs w:val="24"/>
          <w:rtl/>
          <w:lang w:bidi="ar-EG"/>
        </w:rPr>
      </w:pPr>
    </w:p>
    <w:p w:rsidR="00DB4C12" w:rsidRPr="005362FE" w:rsidRDefault="00DB4C12" w:rsidP="00DB4C12">
      <w:pPr>
        <w:spacing w:after="0" w:line="240" w:lineRule="auto"/>
        <w:jc w:val="lowKashida"/>
        <w:rPr>
          <w:rFonts w:ascii="Traditional Arabic" w:hAnsi="Traditional Arabic" w:cs="Traditional Arabic"/>
          <w:sz w:val="24"/>
          <w:szCs w:val="24"/>
          <w:rtl/>
          <w:lang w:bidi="ar-EG"/>
        </w:rPr>
      </w:pPr>
      <w:r w:rsidRPr="005362FE">
        <w:rPr>
          <w:rFonts w:ascii="Traditional Arabic" w:hAnsi="Traditional Arabic" w:cs="Traditional Arabic"/>
          <w:sz w:val="24"/>
          <w:szCs w:val="24"/>
          <w:rtl/>
          <w:lang w:bidi="ar-EG"/>
        </w:rPr>
        <w:t xml:space="preserve">     الإدراك البصري هو عملية إرتقائية تمتزج فيها العوامل الذاتية بالعوامل الموضوعية إمتزاجاً مستمراً، ويعتبر المدرك البصري أو العمل الفني نتاج لفاعلية الإنسا</w:t>
      </w:r>
      <w:r>
        <w:rPr>
          <w:rFonts w:ascii="Traditional Arabic" w:hAnsi="Traditional Arabic" w:cs="Traditional Arabic"/>
          <w:sz w:val="24"/>
          <w:szCs w:val="24"/>
          <w:rtl/>
          <w:lang w:bidi="ar-EG"/>
        </w:rPr>
        <w:t>ن مع عالمه الخارجي المحيط به</w:t>
      </w:r>
      <w:r>
        <w:rPr>
          <w:rFonts w:ascii="Traditional Arabic" w:hAnsi="Traditional Arabic" w:cs="Traditional Arabic" w:hint="cs"/>
          <w:sz w:val="24"/>
          <w:szCs w:val="24"/>
          <w:rtl/>
          <w:lang w:bidi="ar-EG"/>
        </w:rPr>
        <w:t xml:space="preserve"> (شوقي</w:t>
      </w:r>
      <w:r w:rsidRPr="00FA71DA">
        <w:rPr>
          <w:rFonts w:ascii="Traditional Arabic" w:hAnsi="Traditional Arabic" w:cs="Traditional Arabic" w:hint="cs"/>
          <w:sz w:val="24"/>
          <w:szCs w:val="24"/>
          <w:rtl/>
          <w:lang w:bidi="ar-EG"/>
        </w:rPr>
        <w:t xml:space="preserve">. </w:t>
      </w:r>
      <w:r>
        <w:rPr>
          <w:rFonts w:ascii="Traditional Arabic" w:hAnsi="Traditional Arabic" w:cs="Traditional Arabic" w:hint="cs"/>
          <w:sz w:val="24"/>
          <w:szCs w:val="24"/>
          <w:rtl/>
          <w:lang w:bidi="ar-EG"/>
        </w:rPr>
        <w:t>2006</w:t>
      </w:r>
      <w:r w:rsidRPr="00FA71DA">
        <w:rPr>
          <w:rFonts w:ascii="Traditional Arabic" w:hAnsi="Traditional Arabic" w:cs="Traditional Arabic" w:hint="cs"/>
          <w:sz w:val="24"/>
          <w:szCs w:val="24"/>
          <w:rtl/>
          <w:lang w:bidi="ar-EG"/>
        </w:rPr>
        <w:t>)</w:t>
      </w:r>
      <w:r w:rsidRPr="005362FE">
        <w:rPr>
          <w:rFonts w:ascii="Traditional Arabic" w:hAnsi="Traditional Arabic" w:cs="Traditional Arabic"/>
          <w:sz w:val="24"/>
          <w:szCs w:val="24"/>
          <w:rtl/>
          <w:lang w:bidi="ar-EG"/>
        </w:rPr>
        <w:t xml:space="preserve"> والقدرة على تنظيم وتفسير المنبهات ا</w:t>
      </w:r>
      <w:r>
        <w:rPr>
          <w:rFonts w:ascii="Traditional Arabic" w:hAnsi="Traditional Arabic" w:cs="Traditional Arabic"/>
          <w:sz w:val="24"/>
          <w:szCs w:val="24"/>
          <w:rtl/>
          <w:lang w:bidi="ar-EG"/>
        </w:rPr>
        <w:t>لحسية في ضوء الخبرة السابقة</w:t>
      </w:r>
      <w:r>
        <w:rPr>
          <w:rFonts w:ascii="Traditional Arabic" w:hAnsi="Traditional Arabic" w:cs="Traditional Arabic" w:hint="cs"/>
          <w:sz w:val="24"/>
          <w:szCs w:val="24"/>
          <w:rtl/>
          <w:lang w:bidi="ar-EG"/>
        </w:rPr>
        <w:t xml:space="preserve"> (مونية. 2010)</w:t>
      </w:r>
      <w:r w:rsidRPr="005362FE">
        <w:rPr>
          <w:rFonts w:ascii="Traditional Arabic" w:hAnsi="Traditional Arabic" w:cs="Traditional Arabic"/>
          <w:sz w:val="24"/>
          <w:szCs w:val="24"/>
          <w:rtl/>
          <w:lang w:bidi="ar-EG"/>
        </w:rPr>
        <w:t xml:space="preserve"> وتلخص المفاهيم الأساسية للنظرية الإدراكية بما يعرف بالجشطالت </w:t>
      </w:r>
      <w:r w:rsidRPr="005362FE">
        <w:rPr>
          <w:rFonts w:ascii="Traditional Arabic" w:hAnsi="Traditional Arabic" w:cs="Traditional Arabic"/>
          <w:sz w:val="24"/>
          <w:szCs w:val="24"/>
          <w:lang w:bidi="ar-EG"/>
        </w:rPr>
        <w:t>Gestalt</w:t>
      </w:r>
      <w:r>
        <w:rPr>
          <w:rFonts w:ascii="Traditional Arabic" w:hAnsi="Traditional Arabic" w:cs="Traditional Arabic"/>
          <w:sz w:val="24"/>
          <w:szCs w:val="24"/>
          <w:rtl/>
          <w:lang w:bidi="ar-EG"/>
        </w:rPr>
        <w:t xml:space="preserve"> وقوانين الجشطالت تتمثل :</w:t>
      </w:r>
    </w:p>
    <w:p w:rsidR="00DB4C12" w:rsidRPr="005362FE" w:rsidRDefault="00DB4C12" w:rsidP="00DB4C12">
      <w:pPr>
        <w:spacing w:after="0" w:line="240" w:lineRule="auto"/>
        <w:jc w:val="lowKashida"/>
        <w:rPr>
          <w:rFonts w:ascii="Traditional Arabic" w:hAnsi="Traditional Arabic" w:cs="Traditional Arabic"/>
          <w:sz w:val="24"/>
          <w:szCs w:val="24"/>
          <w:rtl/>
          <w:lang w:bidi="ar-EG"/>
        </w:rPr>
      </w:pPr>
      <w:r w:rsidRPr="005362FE">
        <w:rPr>
          <w:rFonts w:ascii="Traditional Arabic" w:hAnsi="Traditional Arabic" w:cs="Traditional Arabic"/>
          <w:sz w:val="24"/>
          <w:szCs w:val="24"/>
          <w:rtl/>
          <w:lang w:bidi="ar-EG"/>
        </w:rPr>
        <w:t xml:space="preserve">أولاً: قانون الشكل والأرضية: </w:t>
      </w:r>
      <w:r w:rsidRPr="005362FE">
        <w:rPr>
          <w:rFonts w:ascii="Traditional Arabic" w:hAnsi="Traditional Arabic" w:cs="Traditional Arabic"/>
          <w:sz w:val="24"/>
          <w:szCs w:val="24"/>
          <w:lang w:bidi="ar-EG"/>
        </w:rPr>
        <w:t>Figure and Background law</w:t>
      </w:r>
      <w:r w:rsidRPr="005362FE">
        <w:rPr>
          <w:rFonts w:ascii="Traditional Arabic" w:hAnsi="Traditional Arabic" w:cs="Traditional Arabic"/>
          <w:sz w:val="24"/>
          <w:szCs w:val="24"/>
          <w:rtl/>
          <w:lang w:bidi="ar-EG"/>
        </w:rPr>
        <w:t xml:space="preserve"> حيث يميل الإنسان بقدرته الطبيعية إلى تنظيم مدركاته البصرية التي يراها إلى أشكال وأرضيات، ويتحدد التميز بين الشكل والأرضية بناء على مبدأ التباين. ولكل من الشكل والأرضية خصائص تحدد علاقة التباين بينهما وهي 1-أن تكون الأرضية أكبر حجماً من الشكل. 2-أن يكون للشكل صيغة متماسكة ومحددة أما الأرضية فلا صيغة محدده لها. 3-أن يتميز الشكل بمحيط خارجي يحدده، أما الأرضية فليس لها محيط. 4-يميل الشكل إلى البروز عن الأرضية، بينما تميل الأرضية إلى خلف الشكل. 5-أن يزخر الشكل بقوى ديناميكية تثير الإدراك بعكس الأرضية التي تقل</w:t>
      </w:r>
      <w:r>
        <w:rPr>
          <w:rFonts w:ascii="Traditional Arabic" w:hAnsi="Traditional Arabic" w:cs="Traditional Arabic"/>
          <w:sz w:val="24"/>
          <w:szCs w:val="24"/>
          <w:rtl/>
          <w:lang w:bidi="ar-EG"/>
        </w:rPr>
        <w:t xml:space="preserve"> تلك القوى إلى درجة الإنعدام</w:t>
      </w:r>
      <w:r>
        <w:rPr>
          <w:rFonts w:ascii="Traditional Arabic" w:hAnsi="Traditional Arabic" w:cs="Traditional Arabic" w:hint="cs"/>
          <w:sz w:val="24"/>
          <w:szCs w:val="24"/>
          <w:rtl/>
          <w:lang w:bidi="ar-EG"/>
        </w:rPr>
        <w:t xml:space="preserve"> (قدري. 2008).</w:t>
      </w:r>
    </w:p>
    <w:p w:rsidR="00DB4C12" w:rsidRDefault="00DB4C12" w:rsidP="00DB4C12">
      <w:pPr>
        <w:spacing w:after="0" w:line="240" w:lineRule="auto"/>
        <w:jc w:val="lowKashida"/>
        <w:rPr>
          <w:rFonts w:ascii="Traditional Arabic" w:hAnsi="Traditional Arabic" w:cs="Traditional Arabic"/>
          <w:sz w:val="24"/>
          <w:szCs w:val="24"/>
          <w:rtl/>
          <w:lang w:bidi="ar-EG"/>
        </w:rPr>
      </w:pPr>
      <w:r w:rsidRPr="005362FE">
        <w:rPr>
          <w:rFonts w:ascii="Traditional Arabic" w:hAnsi="Traditional Arabic" w:cs="Traditional Arabic"/>
          <w:sz w:val="24"/>
          <w:szCs w:val="24"/>
          <w:rtl/>
          <w:lang w:bidi="ar-EG"/>
        </w:rPr>
        <w:t xml:space="preserve">ثانياً : قوانين تجميع العناصر البصرية ومنها : 1-قانون التقارب  </w:t>
      </w:r>
      <w:r w:rsidRPr="005362FE">
        <w:rPr>
          <w:rFonts w:ascii="Traditional Arabic" w:hAnsi="Traditional Arabic" w:cs="Traditional Arabic"/>
          <w:sz w:val="24"/>
          <w:szCs w:val="24"/>
          <w:lang w:bidi="ar-EG"/>
        </w:rPr>
        <w:t>Law of Proximity</w:t>
      </w:r>
      <w:r w:rsidRPr="005362FE">
        <w:rPr>
          <w:rFonts w:ascii="Traditional Arabic" w:hAnsi="Traditional Arabic" w:cs="Traditional Arabic"/>
          <w:sz w:val="24"/>
          <w:szCs w:val="24"/>
          <w:rtl/>
          <w:lang w:bidi="ar-EG"/>
        </w:rPr>
        <w:t xml:space="preserve"> ، وهي التفسير لعلاقة العناصر بعضها ببعض في تجاورها وفقاً لقانون التقارب، فهي تدرك في انساق نمطية. وتلعب المسافة البيئية دوراً مهماً في صيغ وت</w:t>
      </w:r>
      <w:r>
        <w:rPr>
          <w:rFonts w:ascii="Traditional Arabic" w:hAnsi="Traditional Arabic" w:cs="Traditional Arabic"/>
          <w:sz w:val="24"/>
          <w:szCs w:val="24"/>
          <w:rtl/>
          <w:lang w:bidi="ar-EG"/>
        </w:rPr>
        <w:t>كوينات الأشكال لهذه الخاصية</w:t>
      </w:r>
      <w:r>
        <w:rPr>
          <w:rFonts w:ascii="Traditional Arabic" w:hAnsi="Traditional Arabic" w:cs="Traditional Arabic" w:hint="cs"/>
          <w:sz w:val="24"/>
          <w:szCs w:val="24"/>
          <w:rtl/>
          <w:lang w:bidi="ar-EG"/>
        </w:rPr>
        <w:t xml:space="preserve"> (عبد السلام. 2001)</w:t>
      </w:r>
      <w:r w:rsidRPr="005362FE">
        <w:rPr>
          <w:rFonts w:ascii="Traditional Arabic" w:hAnsi="Traditional Arabic" w:cs="Traditional Arabic"/>
          <w:sz w:val="24"/>
          <w:szCs w:val="24"/>
          <w:rtl/>
          <w:lang w:bidi="ar-EG"/>
        </w:rPr>
        <w:t xml:space="preserve"> 2-قانون التشابه  </w:t>
      </w:r>
      <w:r w:rsidRPr="005362FE">
        <w:rPr>
          <w:rFonts w:ascii="Traditional Arabic" w:hAnsi="Traditional Arabic" w:cs="Traditional Arabic"/>
          <w:sz w:val="24"/>
          <w:szCs w:val="24"/>
          <w:lang w:bidi="ar-EG"/>
        </w:rPr>
        <w:t>Law of Similarity</w:t>
      </w:r>
      <w:r w:rsidRPr="005362FE">
        <w:rPr>
          <w:rFonts w:ascii="Traditional Arabic" w:hAnsi="Traditional Arabic" w:cs="Traditional Arabic"/>
          <w:sz w:val="24"/>
          <w:szCs w:val="24"/>
          <w:rtl/>
          <w:lang w:bidi="ar-EG"/>
        </w:rPr>
        <w:t xml:space="preserve"> ، أي رؤية العناصر للأشكال البصرية التي تحمل نفس الشكل أو اللون أو التركيب وكأنها تنتمي إلى بعضها البعض. 3-قانون الإستمرارية  </w:t>
      </w:r>
      <w:r w:rsidRPr="005362FE">
        <w:rPr>
          <w:rFonts w:ascii="Traditional Arabic" w:hAnsi="Traditional Arabic" w:cs="Traditional Arabic"/>
          <w:sz w:val="24"/>
          <w:szCs w:val="24"/>
          <w:lang w:bidi="ar-EG"/>
        </w:rPr>
        <w:t>Law of Continuity</w:t>
      </w:r>
      <w:r w:rsidRPr="005362FE">
        <w:rPr>
          <w:rFonts w:ascii="Traditional Arabic" w:hAnsi="Traditional Arabic" w:cs="Traditional Arabic"/>
          <w:sz w:val="24"/>
          <w:szCs w:val="24"/>
          <w:rtl/>
          <w:lang w:bidi="ar-EG"/>
        </w:rPr>
        <w:t xml:space="preserve"> ، وهو فهم للمواقف الإدراكية المعقدة على أساس إحتوائه على أنماط متصلة ومستمرة. 4-قانون الإغلاق </w:t>
      </w:r>
      <w:r w:rsidRPr="005362FE">
        <w:rPr>
          <w:rFonts w:ascii="Traditional Arabic" w:hAnsi="Traditional Arabic" w:cs="Traditional Arabic"/>
          <w:sz w:val="24"/>
          <w:szCs w:val="24"/>
          <w:lang w:bidi="ar-EG"/>
        </w:rPr>
        <w:t>Law of Closure</w:t>
      </w:r>
      <w:r w:rsidRPr="005362FE">
        <w:rPr>
          <w:rFonts w:ascii="Traditional Arabic" w:hAnsi="Traditional Arabic" w:cs="Traditional Arabic"/>
          <w:sz w:val="24"/>
          <w:szCs w:val="24"/>
          <w:rtl/>
          <w:lang w:bidi="ar-EG"/>
        </w:rPr>
        <w:t xml:space="preserve"> ، حيث يميل العقل إلى الإدراك من خلال العين التي تقوم بإكمال الأشكال شبه المغلقة أو شبه الكاملة، ويعتمد في ذ</w:t>
      </w:r>
      <w:r>
        <w:rPr>
          <w:rFonts w:ascii="Traditional Arabic" w:hAnsi="Traditional Arabic" w:cs="Traditional Arabic"/>
          <w:sz w:val="24"/>
          <w:szCs w:val="24"/>
          <w:rtl/>
          <w:lang w:bidi="ar-EG"/>
        </w:rPr>
        <w:t>لك على الخبرات السابقة للفرد</w:t>
      </w:r>
      <w:r w:rsidRPr="0025145E">
        <w:rPr>
          <w:rFonts w:ascii="Traditional Arabic" w:hAnsi="Traditional Arabic" w:cs="Traditional Arabic" w:hint="cs"/>
          <w:sz w:val="24"/>
          <w:szCs w:val="24"/>
          <w:rtl/>
          <w:lang w:bidi="ar-EG"/>
        </w:rPr>
        <w:t xml:space="preserve"> </w:t>
      </w:r>
      <w:r>
        <w:rPr>
          <w:rFonts w:ascii="Traditional Arabic" w:hAnsi="Traditional Arabic" w:cs="Traditional Arabic" w:hint="cs"/>
          <w:sz w:val="24"/>
          <w:szCs w:val="24"/>
          <w:rtl/>
          <w:lang w:bidi="ar-EG"/>
        </w:rPr>
        <w:t>(قدري. 2008)</w:t>
      </w:r>
      <w:r w:rsidRPr="005362FE">
        <w:rPr>
          <w:rFonts w:ascii="Traditional Arabic" w:hAnsi="Traditional Arabic" w:cs="Traditional Arabic"/>
          <w:sz w:val="24"/>
          <w:szCs w:val="24"/>
          <w:rtl/>
          <w:lang w:bidi="ar-EG"/>
        </w:rPr>
        <w:t xml:space="preserve"> 5-قانون المصير المشترك ، أي العناصر التي تتحرك في إتجاه واحد نحو تجمع واحد، أساس ه</w:t>
      </w:r>
      <w:r>
        <w:rPr>
          <w:rFonts w:ascii="Traditional Arabic" w:hAnsi="Traditional Arabic" w:cs="Traditional Arabic"/>
          <w:sz w:val="24"/>
          <w:szCs w:val="24"/>
          <w:rtl/>
          <w:lang w:bidi="ar-EG"/>
        </w:rPr>
        <w:t>ذا التجمع التشابة في الحركة</w:t>
      </w:r>
      <w:r w:rsidRPr="0025145E">
        <w:rPr>
          <w:rFonts w:ascii="Traditional Arabic" w:hAnsi="Traditional Arabic" w:cs="Traditional Arabic" w:hint="cs"/>
          <w:sz w:val="24"/>
          <w:szCs w:val="24"/>
          <w:rtl/>
          <w:lang w:bidi="ar-EG"/>
        </w:rPr>
        <w:t xml:space="preserve"> </w:t>
      </w:r>
      <w:r>
        <w:rPr>
          <w:rFonts w:ascii="Traditional Arabic" w:hAnsi="Traditional Arabic" w:cs="Traditional Arabic" w:hint="cs"/>
          <w:sz w:val="24"/>
          <w:szCs w:val="24"/>
          <w:rtl/>
          <w:lang w:bidi="ar-EG"/>
        </w:rPr>
        <w:t>(عبد السلام. 2001).</w:t>
      </w:r>
    </w:p>
    <w:p w:rsidR="00EB44A4" w:rsidRPr="005362FE" w:rsidRDefault="00EB44A4" w:rsidP="00DB4C12">
      <w:pPr>
        <w:spacing w:after="0" w:line="240" w:lineRule="auto"/>
        <w:jc w:val="lowKashida"/>
        <w:rPr>
          <w:rFonts w:ascii="Traditional Arabic" w:hAnsi="Traditional Arabic" w:cs="Traditional Arabic"/>
          <w:sz w:val="24"/>
          <w:szCs w:val="24"/>
          <w:rtl/>
          <w:lang w:bidi="ar-EG"/>
        </w:rPr>
      </w:pPr>
    </w:p>
    <w:p w:rsidR="00DB4C12" w:rsidRDefault="00DB4C12" w:rsidP="00DB4C12">
      <w:pPr>
        <w:spacing w:after="0" w:line="240" w:lineRule="auto"/>
        <w:jc w:val="lowKashida"/>
        <w:rPr>
          <w:rFonts w:ascii="Traditional Arabic" w:hAnsi="Traditional Arabic" w:cs="Traditional Arabic"/>
          <w:sz w:val="24"/>
          <w:szCs w:val="24"/>
          <w:rtl/>
          <w:lang w:bidi="ar-EG"/>
        </w:rPr>
      </w:pPr>
      <w:r w:rsidRPr="005362FE">
        <w:rPr>
          <w:rFonts w:ascii="Traditional Arabic" w:hAnsi="Traditional Arabic" w:cs="Traditional Arabic"/>
          <w:sz w:val="24"/>
          <w:szCs w:val="24"/>
          <w:rtl/>
          <w:lang w:bidi="ar-EG"/>
        </w:rPr>
        <w:t>وبيان لنتائج نظرية الجشطات وهي : 1-أن الإدراك البصري يكون إدراكاً لصيغ كاملة، فالعقل لا يدرك الجزيئات فإذا تعرض لها أكملها تلقائياً.</w:t>
      </w:r>
      <w:r>
        <w:rPr>
          <w:rFonts w:ascii="Traditional Arabic" w:hAnsi="Traditional Arabic" w:cs="Traditional Arabic" w:hint="cs"/>
          <w:sz w:val="24"/>
          <w:szCs w:val="24"/>
          <w:rtl/>
          <w:lang w:bidi="ar-EG"/>
        </w:rPr>
        <w:t xml:space="preserve"> </w:t>
      </w:r>
      <w:r w:rsidRPr="005362FE">
        <w:rPr>
          <w:rFonts w:ascii="Traditional Arabic" w:hAnsi="Traditional Arabic" w:cs="Traditional Arabic"/>
          <w:sz w:val="24"/>
          <w:szCs w:val="24"/>
          <w:rtl/>
          <w:lang w:bidi="ar-EG"/>
        </w:rPr>
        <w:t xml:space="preserve"> 2-يعتبر الإدراك البصري شكل على أرضية، بمعنى أن الإنسان يدرك شكلاً ما بشكل أمام وخلفية. 3-لا يميل عقل الإنسان إلى العناصر المتنافره، بل تكشف هذة العناصر نوعاُ من التنظيم كالتقارب والتشابة. 4-تؤكد بعض الظوهر كثبات الشكل والحجم والضوء واللون أن الإدراك البصري لا يعتمد على الجهاز البصري فقط وإنما يعتمد كذلك على العقل الذي بدوره يؤثر على الرؤية وأن ما يدركه الفرد بصرياً </w:t>
      </w:r>
      <w:r>
        <w:rPr>
          <w:rFonts w:ascii="Traditional Arabic" w:hAnsi="Traditional Arabic" w:cs="Traditional Arabic"/>
          <w:sz w:val="24"/>
          <w:szCs w:val="24"/>
          <w:rtl/>
          <w:lang w:bidi="ar-EG"/>
        </w:rPr>
        <w:t>هو فقط ما يسمح العقل بإدراكه</w:t>
      </w:r>
      <w:r>
        <w:rPr>
          <w:rFonts w:ascii="Traditional Arabic" w:hAnsi="Traditional Arabic" w:cs="Traditional Arabic" w:hint="cs"/>
          <w:sz w:val="24"/>
          <w:szCs w:val="24"/>
          <w:rtl/>
          <w:lang w:bidi="ar-EG"/>
        </w:rPr>
        <w:t xml:space="preserve"> (شوقي</w:t>
      </w:r>
      <w:r w:rsidRPr="00FA71DA">
        <w:rPr>
          <w:rFonts w:ascii="Traditional Arabic" w:hAnsi="Traditional Arabic" w:cs="Traditional Arabic" w:hint="cs"/>
          <w:sz w:val="24"/>
          <w:szCs w:val="24"/>
          <w:rtl/>
          <w:lang w:bidi="ar-EG"/>
        </w:rPr>
        <w:t xml:space="preserve">. </w:t>
      </w:r>
      <w:r>
        <w:rPr>
          <w:rFonts w:ascii="Traditional Arabic" w:hAnsi="Traditional Arabic" w:cs="Traditional Arabic" w:hint="cs"/>
          <w:sz w:val="24"/>
          <w:szCs w:val="24"/>
          <w:rtl/>
          <w:lang w:bidi="ar-EG"/>
        </w:rPr>
        <w:t>2006</w:t>
      </w:r>
      <w:r w:rsidRPr="00FA71DA">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w:t>
      </w:r>
    </w:p>
    <w:p w:rsidR="00DB4C12" w:rsidRPr="005362FE" w:rsidRDefault="00DB4C12" w:rsidP="00DB4C12">
      <w:pPr>
        <w:spacing w:after="0" w:line="240" w:lineRule="auto"/>
        <w:jc w:val="lowKashida"/>
        <w:rPr>
          <w:rFonts w:ascii="Traditional Arabic" w:hAnsi="Traditional Arabic" w:cs="Traditional Arabic"/>
          <w:sz w:val="24"/>
          <w:szCs w:val="24"/>
          <w:lang w:bidi="ar-EG"/>
        </w:rPr>
      </w:pPr>
    </w:p>
    <w:p w:rsidR="00DB4C12" w:rsidRPr="005362FE" w:rsidRDefault="00DB4C12" w:rsidP="00DB4C12">
      <w:pPr>
        <w:spacing w:after="0" w:line="240" w:lineRule="auto"/>
        <w:jc w:val="lowKashida"/>
        <w:rPr>
          <w:rFonts w:ascii="Traditional Arabic" w:hAnsi="Traditional Arabic" w:cs="Traditional Arabic"/>
          <w:sz w:val="24"/>
          <w:szCs w:val="24"/>
          <w:rtl/>
          <w:lang w:bidi="ar-EG"/>
        </w:rPr>
      </w:pPr>
      <w:r w:rsidRPr="005362FE">
        <w:rPr>
          <w:rFonts w:ascii="Traditional Arabic" w:hAnsi="Traditional Arabic" w:cs="Traditional Arabic"/>
          <w:sz w:val="24"/>
          <w:szCs w:val="24"/>
          <w:rtl/>
          <w:lang w:bidi="ar-EG"/>
        </w:rPr>
        <w:t xml:space="preserve">فالإدراك البصري هو ما يتكون لدينا من مفهوم أو فكرة نتيجة المؤثرات البيئية البصرية عن طريق العين، فالحواس وظيفة حيوية لأنها تقود إلى الفعل، والتي تتمثل في عمليات التمثيل والموائمة، والإحساس بالتجارب النفسية في أي مرحلة عمرية تتحول إلى صورة ذهنية، </w:t>
      </w:r>
      <w:r w:rsidRPr="005362FE">
        <w:rPr>
          <w:rFonts w:ascii="Traditional Arabic" w:hAnsi="Traditional Arabic" w:cs="Traditional Arabic"/>
          <w:sz w:val="24"/>
          <w:szCs w:val="24"/>
          <w:lang w:bidi="ar-EG"/>
        </w:rPr>
        <w:t>Cassirer</w:t>
      </w:r>
      <w:r w:rsidRPr="005362FE">
        <w:rPr>
          <w:rFonts w:ascii="Traditional Arabic" w:hAnsi="Traditional Arabic" w:cs="Traditional Arabic"/>
          <w:sz w:val="24"/>
          <w:szCs w:val="24"/>
          <w:rtl/>
          <w:lang w:bidi="ar-EG"/>
        </w:rPr>
        <w:t xml:space="preserve"> يوضح أن تلك الأنظمة الرمزية التواصلية </w:t>
      </w:r>
      <w:r w:rsidRPr="005362FE">
        <w:rPr>
          <w:rFonts w:ascii="Traditional Arabic" w:hAnsi="Traditional Arabic" w:cs="Traditional Arabic"/>
          <w:sz w:val="24"/>
          <w:szCs w:val="24"/>
          <w:rtl/>
          <w:lang w:bidi="ar-EG"/>
        </w:rPr>
        <w:lastRenderedPageBreak/>
        <w:t>من الفن، اللغة، الأسطورة، ليست سوى وجوة مختلفة من الجهاز الرمزي الإدراكي فهو شكل النسيج للتجارب الإنسانية مع العالم الخارج</w:t>
      </w:r>
      <w:r>
        <w:rPr>
          <w:rFonts w:ascii="Traditional Arabic" w:hAnsi="Traditional Arabic" w:cs="Traditional Arabic"/>
          <w:sz w:val="24"/>
          <w:szCs w:val="24"/>
          <w:rtl/>
          <w:lang w:bidi="ar-EG"/>
        </w:rPr>
        <w:t>ي من خلال تلك الشبكة للرمزية</w:t>
      </w:r>
      <w:r>
        <w:rPr>
          <w:rFonts w:ascii="Traditional Arabic" w:hAnsi="Traditional Arabic" w:cs="Traditional Arabic" w:hint="cs"/>
          <w:sz w:val="24"/>
          <w:szCs w:val="24"/>
          <w:rtl/>
          <w:lang w:bidi="ar-EG"/>
        </w:rPr>
        <w:t xml:space="preserve"> (كاسيرر. 1961)</w:t>
      </w:r>
      <w:r w:rsidRPr="005362FE">
        <w:rPr>
          <w:rFonts w:ascii="Traditional Arabic" w:hAnsi="Traditional Arabic" w:cs="Traditional Arabic"/>
          <w:sz w:val="24"/>
          <w:szCs w:val="24"/>
          <w:rtl/>
          <w:lang w:bidi="ar-EG"/>
        </w:rPr>
        <w:t xml:space="preserve"> وتفهم عملية الإدراك البصري من خلال الكليات للعمل الفني ثم تنتقل إلى الجزيئات لغرض التحليل والتأمل تمهيداً لإعادة التحول مرة أخرى إلى الكليات ولكن بصورة فهم إدراكي وتأملي، فتدخل عملية الإدراك البصري في سلسلة متوازية مختلفة تبدأ من النظرة الجمالية إلى التحليل وإدراك العلاقات القائمة بين الأجزاء، فالنظرة الجمالية تسبق دائماً ا</w:t>
      </w:r>
      <w:r>
        <w:rPr>
          <w:rFonts w:ascii="Traditional Arabic" w:hAnsi="Traditional Arabic" w:cs="Traditional Arabic"/>
          <w:sz w:val="24"/>
          <w:szCs w:val="24"/>
          <w:rtl/>
          <w:lang w:bidi="ar-EG"/>
        </w:rPr>
        <w:t>لنظرة التحليلية لأي عمل فني</w:t>
      </w:r>
      <w:r>
        <w:rPr>
          <w:rFonts w:ascii="Traditional Arabic" w:hAnsi="Traditional Arabic" w:cs="Traditional Arabic" w:hint="cs"/>
          <w:sz w:val="24"/>
          <w:szCs w:val="24"/>
          <w:rtl/>
          <w:lang w:bidi="ar-EG"/>
        </w:rPr>
        <w:t xml:space="preserve"> (شوقي</w:t>
      </w:r>
      <w:r w:rsidRPr="00FA71DA">
        <w:rPr>
          <w:rFonts w:ascii="Traditional Arabic" w:hAnsi="Traditional Arabic" w:cs="Traditional Arabic" w:hint="cs"/>
          <w:sz w:val="24"/>
          <w:szCs w:val="24"/>
          <w:rtl/>
          <w:lang w:bidi="ar-EG"/>
        </w:rPr>
        <w:t xml:space="preserve">. </w:t>
      </w:r>
      <w:r>
        <w:rPr>
          <w:rFonts w:ascii="Traditional Arabic" w:hAnsi="Traditional Arabic" w:cs="Traditional Arabic" w:hint="cs"/>
          <w:sz w:val="24"/>
          <w:szCs w:val="24"/>
          <w:rtl/>
          <w:lang w:bidi="ar-EG"/>
        </w:rPr>
        <w:t>2006</w:t>
      </w:r>
      <w:r w:rsidRPr="00FA71DA">
        <w:rPr>
          <w:rFonts w:ascii="Traditional Arabic" w:hAnsi="Traditional Arabic" w:cs="Traditional Arabic" w:hint="cs"/>
          <w:sz w:val="24"/>
          <w:szCs w:val="24"/>
          <w:rtl/>
          <w:lang w:bidi="ar-EG"/>
        </w:rPr>
        <w:t>)</w:t>
      </w:r>
      <w:r>
        <w:rPr>
          <w:rFonts w:ascii="Traditional Arabic" w:hAnsi="Traditional Arabic" w:cs="Traditional Arabic" w:hint="cs"/>
          <w:sz w:val="24"/>
          <w:szCs w:val="24"/>
          <w:rtl/>
          <w:lang w:bidi="ar-EG"/>
        </w:rPr>
        <w:t>.</w:t>
      </w:r>
    </w:p>
    <w:p w:rsidR="00DB4C12" w:rsidRPr="005362FE" w:rsidRDefault="00DB4C12" w:rsidP="00DB4C12">
      <w:pPr>
        <w:spacing w:after="0" w:line="240" w:lineRule="auto"/>
        <w:jc w:val="lowKashida"/>
        <w:rPr>
          <w:rFonts w:ascii="Traditional Arabic" w:hAnsi="Traditional Arabic" w:cs="Traditional Arabic"/>
          <w:sz w:val="24"/>
          <w:szCs w:val="24"/>
          <w:rtl/>
          <w:lang w:bidi="ar-EG"/>
        </w:rPr>
      </w:pPr>
    </w:p>
    <w:p w:rsidR="00DB4C12" w:rsidRPr="005362FE" w:rsidRDefault="00DB4C12" w:rsidP="00DB4C12">
      <w:pPr>
        <w:spacing w:after="0" w:line="240" w:lineRule="auto"/>
        <w:jc w:val="lowKashida"/>
        <w:rPr>
          <w:rFonts w:ascii="Traditional Arabic" w:hAnsi="Traditional Arabic" w:cs="Traditional Arabic"/>
          <w:b/>
          <w:bCs/>
          <w:sz w:val="24"/>
          <w:szCs w:val="24"/>
          <w:rtl/>
          <w:lang w:bidi="ar-EG"/>
        </w:rPr>
      </w:pPr>
      <w:r w:rsidRPr="005362FE">
        <w:rPr>
          <w:rFonts w:ascii="Traditional Arabic" w:hAnsi="Traditional Arabic" w:cs="Traditional Arabic"/>
          <w:b/>
          <w:bCs/>
          <w:sz w:val="24"/>
          <w:szCs w:val="24"/>
          <w:rtl/>
          <w:lang w:bidi="ar-EG"/>
        </w:rPr>
        <w:t>كيف هي حاسة البصر ؟</w:t>
      </w:r>
    </w:p>
    <w:p w:rsidR="00DB4C12" w:rsidRPr="005362FE" w:rsidRDefault="00DB4C12" w:rsidP="00DB4C12">
      <w:pPr>
        <w:spacing w:after="0" w:line="240" w:lineRule="auto"/>
        <w:jc w:val="lowKashida"/>
        <w:rPr>
          <w:rFonts w:ascii="Traditional Arabic" w:hAnsi="Traditional Arabic" w:cs="Traditional Arabic"/>
          <w:sz w:val="24"/>
          <w:szCs w:val="24"/>
          <w:rtl/>
          <w:lang w:bidi="ar-EG"/>
        </w:rPr>
      </w:pPr>
    </w:p>
    <w:p w:rsidR="004118B1" w:rsidRPr="005362FE" w:rsidRDefault="00DB4C12" w:rsidP="00EB44A4">
      <w:pPr>
        <w:spacing w:after="0" w:line="240" w:lineRule="auto"/>
        <w:jc w:val="lowKashida"/>
        <w:rPr>
          <w:rFonts w:ascii="Traditional Arabic" w:hAnsi="Traditional Arabic" w:cs="Traditional Arabic"/>
          <w:sz w:val="24"/>
          <w:szCs w:val="24"/>
          <w:rtl/>
          <w:lang w:bidi="ar-EG"/>
        </w:rPr>
      </w:pPr>
      <w:r w:rsidRPr="005362FE">
        <w:rPr>
          <w:rFonts w:ascii="Traditional Arabic" w:hAnsi="Traditional Arabic" w:cs="Traditional Arabic"/>
          <w:sz w:val="24"/>
          <w:szCs w:val="24"/>
          <w:rtl/>
          <w:lang w:bidi="ar-EG"/>
        </w:rPr>
        <w:t xml:space="preserve">يحتوي الجهاز البصري على ألياف عصبية ومستقبلات حساسة للضوء، فتشكل المستقبلات الحساسة للضوء ما نسبته </w:t>
      </w:r>
      <w:r w:rsidRPr="005362FE">
        <w:rPr>
          <w:rFonts w:ascii="Traditional Arabic" w:hAnsi="Traditional Arabic" w:cs="Traditional Arabic"/>
          <w:sz w:val="24"/>
          <w:szCs w:val="24"/>
          <w:lang w:bidi="ar-EG"/>
        </w:rPr>
        <w:t>70</w:t>
      </w:r>
      <w:r w:rsidRPr="005362FE">
        <w:rPr>
          <w:rFonts w:ascii="Traditional Arabic" w:hAnsi="Traditional Arabic" w:cs="Traditional Arabic"/>
          <w:sz w:val="24"/>
          <w:szCs w:val="24"/>
          <w:rtl/>
          <w:lang w:bidi="ar-EG"/>
        </w:rPr>
        <w:t xml:space="preserve">% من المستقبلات الحسية الكلية في جسم الإنسان، وتشكل الألياف العصبية ما نسبتة </w:t>
      </w:r>
      <w:r w:rsidRPr="005362FE">
        <w:rPr>
          <w:rFonts w:ascii="Traditional Arabic" w:hAnsi="Traditional Arabic" w:cs="Traditional Arabic"/>
          <w:sz w:val="24"/>
          <w:szCs w:val="24"/>
          <w:lang w:bidi="ar-EG"/>
        </w:rPr>
        <w:t>1/3</w:t>
      </w:r>
      <w:r w:rsidRPr="005362FE">
        <w:rPr>
          <w:rFonts w:ascii="Traditional Arabic" w:hAnsi="Traditional Arabic" w:cs="Traditional Arabic"/>
          <w:sz w:val="24"/>
          <w:szCs w:val="24"/>
          <w:rtl/>
          <w:lang w:bidi="ar-EG"/>
        </w:rPr>
        <w:t xml:space="preserve"> الألياف العصبية الموردة في الجهاز العصبي وتتشكل في العصبين البصريين، أي أن هنالك ما يزيد عن </w:t>
      </w:r>
      <w:r w:rsidRPr="005362FE">
        <w:rPr>
          <w:rFonts w:ascii="Traditional Arabic" w:hAnsi="Traditional Arabic" w:cs="Traditional Arabic"/>
          <w:sz w:val="24"/>
          <w:szCs w:val="24"/>
          <w:lang w:bidi="ar-EG"/>
        </w:rPr>
        <w:t>90</w:t>
      </w:r>
      <w:r w:rsidRPr="005362FE">
        <w:rPr>
          <w:rFonts w:ascii="Traditional Arabic" w:hAnsi="Traditional Arabic" w:cs="Traditional Arabic"/>
          <w:sz w:val="24"/>
          <w:szCs w:val="24"/>
          <w:rtl/>
          <w:lang w:bidi="ar-EG"/>
        </w:rPr>
        <w:t>% من معلوماتنا عن العالم الخارجي تأ</w:t>
      </w:r>
      <w:r>
        <w:rPr>
          <w:rFonts w:ascii="Traditional Arabic" w:hAnsi="Traditional Arabic" w:cs="Traditional Arabic"/>
          <w:sz w:val="24"/>
          <w:szCs w:val="24"/>
          <w:rtl/>
          <w:lang w:bidi="ar-EG"/>
        </w:rPr>
        <w:t>تي عن طريق حاسة البصر وحدها</w:t>
      </w:r>
      <w:r>
        <w:rPr>
          <w:rFonts w:ascii="Traditional Arabic" w:hAnsi="Traditional Arabic" w:cs="Traditional Arabic" w:hint="cs"/>
          <w:sz w:val="24"/>
          <w:szCs w:val="24"/>
          <w:rtl/>
          <w:lang w:bidi="ar-EG"/>
        </w:rPr>
        <w:t xml:space="preserve"> (أبو المكارم. 2004)</w:t>
      </w:r>
      <w:r w:rsidRPr="005362FE">
        <w:rPr>
          <w:rFonts w:ascii="Traditional Arabic" w:hAnsi="Traditional Arabic" w:cs="Traditional Arabic"/>
          <w:sz w:val="24"/>
          <w:szCs w:val="24"/>
          <w:rtl/>
          <w:lang w:bidi="ar-EG"/>
        </w:rPr>
        <w:t xml:space="preserve"> وهناك في كل عين من أعيننا حوالي </w:t>
      </w:r>
      <w:r w:rsidRPr="005362FE">
        <w:rPr>
          <w:rFonts w:ascii="Traditional Arabic" w:hAnsi="Traditional Arabic" w:cs="Traditional Arabic"/>
          <w:sz w:val="24"/>
          <w:szCs w:val="24"/>
          <w:lang w:bidi="ar-EG"/>
        </w:rPr>
        <w:t>120</w:t>
      </w:r>
      <w:r w:rsidRPr="005362FE">
        <w:rPr>
          <w:rFonts w:ascii="Traditional Arabic" w:hAnsi="Traditional Arabic" w:cs="Traditional Arabic"/>
          <w:sz w:val="24"/>
          <w:szCs w:val="24"/>
          <w:rtl/>
          <w:lang w:bidi="ar-EG"/>
        </w:rPr>
        <w:t xml:space="preserve"> مليون مستقبل ضوئي بالإضافة الى خلايا صغيرة متخصصة للقبض جسيمات تسمى فوتونات. تسجل العين المنظر بما يشمل الألوان والأشكال القياسية والهندسية وغيرها، حيث يقوم الفوتون الواحد بتسجيل الحركة لنقلها للدماغ، وبشكل مستمر يتم تسجيل ملايين النقاط من الصورة. وهذا ما يتطلبه العديد من </w:t>
      </w:r>
      <w:r w:rsidRPr="005362FE">
        <w:rPr>
          <w:rFonts w:ascii="Traditional Arabic" w:hAnsi="Traditional Arabic" w:cs="Traditional Arabic"/>
          <w:sz w:val="24"/>
          <w:szCs w:val="24"/>
          <w:lang w:bidi="ar-EG"/>
        </w:rPr>
        <w:t>MB</w:t>
      </w:r>
      <w:r w:rsidRPr="005362FE">
        <w:rPr>
          <w:rFonts w:ascii="Traditional Arabic" w:hAnsi="Traditional Arabic" w:cs="Traditional Arabic"/>
          <w:sz w:val="24"/>
          <w:szCs w:val="24"/>
          <w:rtl/>
          <w:lang w:bidi="ar-EG"/>
        </w:rPr>
        <w:t xml:space="preserve"> ميغابايت من البرمجيات للقيام في نظم الرؤية الكمبيوتر، وهذا ما يأخذ المليارات من الخلايا العصبية ونقاط الاشتباك العصبي تريليونات لأرسالها الى الدماغ البشري.</w:t>
      </w:r>
      <w:r w:rsidRPr="006974F4">
        <w:rPr>
          <w:rFonts w:ascii="Traditional Arabic" w:hAnsi="Traditional Arabic" w:cs="Traditional Arabic"/>
          <w:sz w:val="24"/>
          <w:szCs w:val="24"/>
          <w:lang w:bidi="ar-EG"/>
        </w:rPr>
        <w:t xml:space="preserve"> (Hoffman, D. D. 2005)</w:t>
      </w:r>
      <w:r w:rsidRPr="005362FE">
        <w:rPr>
          <w:rFonts w:ascii="Traditional Arabic" w:hAnsi="Traditional Arabic" w:cs="Traditional Arabic"/>
          <w:sz w:val="24"/>
          <w:szCs w:val="24"/>
          <w:rtl/>
          <w:lang w:bidi="ar-EG"/>
        </w:rPr>
        <w:t xml:space="preserve"> فعضو الإبصار عند الإنسان حساس لما يعرف إصطلاحاً بإسم "الضوء" والذي يمثل نطاقاً ضيقاً من الموجات القصيرة في طيف الأشعه الكهرومغناطيسية ذو المدى المتسع ويتراوح هذا النطاق ما بين </w:t>
      </w:r>
      <w:r w:rsidRPr="005362FE">
        <w:rPr>
          <w:rFonts w:ascii="Traditional Arabic" w:hAnsi="Traditional Arabic" w:cs="Traditional Arabic"/>
          <w:sz w:val="24"/>
          <w:szCs w:val="24"/>
          <w:lang w:bidi="ar-EG"/>
        </w:rPr>
        <w:t>400</w:t>
      </w:r>
      <w:r w:rsidRPr="005362FE">
        <w:rPr>
          <w:rFonts w:ascii="Traditional Arabic" w:hAnsi="Traditional Arabic" w:cs="Traditional Arabic"/>
          <w:sz w:val="24"/>
          <w:szCs w:val="24"/>
          <w:rtl/>
          <w:lang w:bidi="ar-EG"/>
        </w:rPr>
        <w:t xml:space="preserve"> إلى </w:t>
      </w:r>
      <w:r w:rsidRPr="005362FE">
        <w:rPr>
          <w:rFonts w:ascii="Traditional Arabic" w:hAnsi="Traditional Arabic" w:cs="Traditional Arabic"/>
          <w:sz w:val="24"/>
          <w:szCs w:val="24"/>
          <w:lang w:bidi="ar-EG"/>
        </w:rPr>
        <w:t>700</w:t>
      </w:r>
      <w:r w:rsidRPr="005362FE">
        <w:rPr>
          <w:rFonts w:ascii="Traditional Arabic" w:hAnsi="Traditional Arabic" w:cs="Traditional Arabic"/>
          <w:sz w:val="24"/>
          <w:szCs w:val="24"/>
          <w:rtl/>
          <w:lang w:bidi="ar-EG"/>
        </w:rPr>
        <w:t xml:space="preserve"> نانومتر تقريباً، حيث يبدأ من أشعة جاما </w:t>
      </w:r>
      <w:r w:rsidRPr="005362FE">
        <w:rPr>
          <w:rFonts w:ascii="Traditional Arabic" w:hAnsi="Traditional Arabic" w:cs="Traditional Arabic"/>
          <w:sz w:val="24"/>
          <w:szCs w:val="24"/>
          <w:lang w:bidi="ar-EG"/>
        </w:rPr>
        <w:t>Gama</w:t>
      </w:r>
      <w:r w:rsidRPr="005362FE">
        <w:rPr>
          <w:rFonts w:ascii="Traditional Arabic" w:hAnsi="Traditional Arabic" w:cs="Traditional Arabic"/>
          <w:sz w:val="24"/>
          <w:szCs w:val="24"/>
          <w:rtl/>
          <w:lang w:bidi="ar-EG"/>
        </w:rPr>
        <w:t xml:space="preserve"> شديدة القصر حتى الموجات الإشعاعية بالغة الطول، وعند دخول الضوء إلى العين تعمل المستقبلات الحسية بإمتصاص الضوء وتحويلة إلى طاقة كهروكيميائية معلنة بذلك سلسلة من العمليات المتضم</w:t>
      </w:r>
      <w:r>
        <w:rPr>
          <w:rFonts w:ascii="Traditional Arabic" w:hAnsi="Traditional Arabic" w:cs="Traditional Arabic"/>
          <w:sz w:val="24"/>
          <w:szCs w:val="24"/>
          <w:rtl/>
          <w:lang w:bidi="ar-EG"/>
        </w:rPr>
        <w:t>نة في عملية الإدراك البصري</w:t>
      </w:r>
      <w:r>
        <w:rPr>
          <w:rFonts w:ascii="Traditional Arabic" w:hAnsi="Traditional Arabic" w:cs="Traditional Arabic" w:hint="cs"/>
          <w:sz w:val="24"/>
          <w:szCs w:val="24"/>
          <w:rtl/>
          <w:lang w:bidi="ar-EG"/>
        </w:rPr>
        <w:t xml:space="preserve"> (أبو المكارم. 2004)</w:t>
      </w:r>
    </w:p>
    <w:p w:rsidR="00DB4C12" w:rsidRPr="005362FE" w:rsidRDefault="00DB4C12" w:rsidP="00DB4C12">
      <w:pPr>
        <w:spacing w:after="0" w:line="240" w:lineRule="auto"/>
        <w:jc w:val="lowKashida"/>
        <w:rPr>
          <w:rFonts w:ascii="Traditional Arabic" w:hAnsi="Traditional Arabic" w:cs="Traditional Arabic"/>
          <w:sz w:val="24"/>
          <w:szCs w:val="24"/>
          <w:rtl/>
          <w:lang w:bidi="ar-EG"/>
        </w:rPr>
      </w:pPr>
      <w:r w:rsidRPr="005362FE">
        <w:rPr>
          <w:rFonts w:ascii="Traditional Arabic" w:hAnsi="Traditional Arabic" w:cs="Traditional Arabic"/>
          <w:sz w:val="24"/>
          <w:szCs w:val="24"/>
          <w:rtl/>
          <w:lang w:bidi="ar-EG"/>
        </w:rPr>
        <w:t xml:space="preserve">وحيث تتكون العين من القرنية </w:t>
      </w:r>
      <w:r w:rsidRPr="005362FE">
        <w:rPr>
          <w:rFonts w:ascii="Traditional Arabic" w:hAnsi="Traditional Arabic" w:cs="Traditional Arabic"/>
          <w:sz w:val="24"/>
          <w:szCs w:val="24"/>
          <w:lang w:bidi="ar-EG"/>
        </w:rPr>
        <w:t>cornea</w:t>
      </w:r>
      <w:r w:rsidRPr="005362FE">
        <w:rPr>
          <w:rFonts w:ascii="Traditional Arabic" w:hAnsi="Traditional Arabic" w:cs="Traditional Arabic"/>
          <w:sz w:val="24"/>
          <w:szCs w:val="24"/>
          <w:rtl/>
          <w:lang w:bidi="ar-EG"/>
        </w:rPr>
        <w:t xml:space="preserve">، والبؤبؤ </w:t>
      </w:r>
      <w:r w:rsidRPr="005362FE">
        <w:rPr>
          <w:rFonts w:ascii="Traditional Arabic" w:hAnsi="Traditional Arabic" w:cs="Traditional Arabic"/>
          <w:sz w:val="24"/>
          <w:szCs w:val="24"/>
          <w:lang w:bidi="ar-EG"/>
        </w:rPr>
        <w:t>pupil</w:t>
      </w:r>
      <w:r w:rsidRPr="005362FE">
        <w:rPr>
          <w:rFonts w:ascii="Traditional Arabic" w:hAnsi="Traditional Arabic" w:cs="Traditional Arabic"/>
          <w:sz w:val="24"/>
          <w:szCs w:val="24"/>
          <w:rtl/>
          <w:lang w:bidi="ar-EG"/>
        </w:rPr>
        <w:t xml:space="preserve">، والشبكية </w:t>
      </w:r>
      <w:r w:rsidRPr="005362FE">
        <w:rPr>
          <w:rFonts w:ascii="Traditional Arabic" w:hAnsi="Traditional Arabic" w:cs="Traditional Arabic"/>
          <w:sz w:val="24"/>
          <w:szCs w:val="24"/>
          <w:lang w:bidi="ar-EG"/>
        </w:rPr>
        <w:t>retina</w:t>
      </w:r>
      <w:r w:rsidRPr="005362FE">
        <w:rPr>
          <w:rFonts w:ascii="Traditional Arabic" w:hAnsi="Traditional Arabic" w:cs="Traditional Arabic"/>
          <w:sz w:val="24"/>
          <w:szCs w:val="24"/>
          <w:rtl/>
          <w:lang w:bidi="ar-EG"/>
        </w:rPr>
        <w:t xml:space="preserve">، والعدسة </w:t>
      </w:r>
      <w:r w:rsidRPr="005362FE">
        <w:rPr>
          <w:rFonts w:ascii="Traditional Arabic" w:hAnsi="Traditional Arabic" w:cs="Traditional Arabic"/>
          <w:sz w:val="24"/>
          <w:szCs w:val="24"/>
          <w:lang w:bidi="ar-EG"/>
        </w:rPr>
        <w:t>lens</w:t>
      </w:r>
      <w:r w:rsidRPr="005362FE">
        <w:rPr>
          <w:rFonts w:ascii="Traditional Arabic" w:hAnsi="Traditional Arabic" w:cs="Traditional Arabic"/>
          <w:sz w:val="24"/>
          <w:szCs w:val="24"/>
          <w:rtl/>
          <w:lang w:bidi="ar-EG"/>
        </w:rPr>
        <w:t xml:space="preserve">، وذلك بخلاف العدد الهائل من الأعصاب والأوعية، فيتجمع الضوء في البؤبؤ ثم يدخل من البؤبؤ إلى العدسة ثم تقوم العدسة بتركيزها على الشبكية، فعندما يقع الضوء على الشبكية تكون الصورة مقلوبة ولكن الشبكية تحتوي على أجزاء حساسة للضوء تسمى </w:t>
      </w:r>
      <w:r w:rsidRPr="005362FE">
        <w:rPr>
          <w:rFonts w:ascii="Traditional Arabic" w:hAnsi="Traditional Arabic" w:cs="Traditional Arabic"/>
          <w:sz w:val="24"/>
          <w:szCs w:val="24"/>
          <w:lang w:bidi="ar-EG"/>
        </w:rPr>
        <w:t>rods and canes</w:t>
      </w:r>
      <w:r w:rsidRPr="005362FE">
        <w:rPr>
          <w:rFonts w:ascii="Traditional Arabic" w:hAnsi="Traditional Arabic" w:cs="Traditional Arabic"/>
          <w:sz w:val="24"/>
          <w:szCs w:val="24"/>
          <w:rtl/>
          <w:lang w:bidi="ar-EG"/>
        </w:rPr>
        <w:t xml:space="preserve"> التي تقوم بتغيير الصورة إلى رسالة عصبية تنتقل عبر العصب العيني إلى المخ، ويقوم المخ بقرائتها وفهم الصورة فنستطيع أن نرى بذلك. </w:t>
      </w:r>
      <w:r>
        <w:rPr>
          <w:rFonts w:ascii="Traditional Arabic" w:hAnsi="Traditional Arabic" w:cs="Traditional Arabic"/>
          <w:sz w:val="24"/>
          <w:szCs w:val="24"/>
          <w:lang w:bidi="ar-EG"/>
        </w:rPr>
        <w:t>(</w:t>
      </w:r>
      <w:r w:rsidRPr="006974F4">
        <w:rPr>
          <w:rFonts w:ascii="Traditional Arabic" w:hAnsi="Traditional Arabic" w:cs="Traditional Arabic"/>
          <w:sz w:val="24"/>
          <w:szCs w:val="24"/>
          <w:lang w:bidi="ar-EG"/>
        </w:rPr>
        <w:t>Museum of Vision, 2000)</w:t>
      </w:r>
    </w:p>
    <w:p w:rsidR="00DB4C12" w:rsidRPr="005362FE" w:rsidRDefault="00DB4C12" w:rsidP="00DB4C12">
      <w:pPr>
        <w:spacing w:after="0" w:line="240" w:lineRule="auto"/>
        <w:jc w:val="lowKashida"/>
        <w:rPr>
          <w:rFonts w:ascii="Traditional Arabic" w:hAnsi="Traditional Arabic" w:cs="Traditional Arabic"/>
          <w:sz w:val="24"/>
          <w:szCs w:val="24"/>
          <w:rtl/>
          <w:lang w:bidi="ar-EG"/>
        </w:rPr>
      </w:pPr>
    </w:p>
    <w:p w:rsidR="00DB4C12" w:rsidRPr="005362FE" w:rsidRDefault="00DB4C12" w:rsidP="00DB4C12">
      <w:pPr>
        <w:spacing w:after="0" w:line="240" w:lineRule="auto"/>
        <w:jc w:val="lowKashida"/>
        <w:rPr>
          <w:rFonts w:ascii="Traditional Arabic" w:hAnsi="Traditional Arabic" w:cs="Traditional Arabic"/>
          <w:b/>
          <w:bCs/>
          <w:sz w:val="24"/>
          <w:szCs w:val="24"/>
          <w:rtl/>
          <w:lang w:bidi="ar-EG"/>
        </w:rPr>
      </w:pPr>
      <w:r w:rsidRPr="005362FE">
        <w:rPr>
          <w:rFonts w:ascii="Traditional Arabic" w:hAnsi="Traditional Arabic" w:cs="Traditional Arabic"/>
          <w:b/>
          <w:bCs/>
          <w:sz w:val="24"/>
          <w:szCs w:val="24"/>
          <w:rtl/>
          <w:lang w:bidi="ar-EG"/>
        </w:rPr>
        <w:t>الإدراك البصري للحركة</w:t>
      </w:r>
    </w:p>
    <w:p w:rsidR="00DB4C12" w:rsidRPr="005362FE" w:rsidRDefault="00DB4C12" w:rsidP="00DB4C12">
      <w:pPr>
        <w:spacing w:after="0" w:line="240" w:lineRule="auto"/>
        <w:jc w:val="lowKashida"/>
        <w:rPr>
          <w:rFonts w:ascii="Traditional Arabic" w:hAnsi="Traditional Arabic" w:cs="Traditional Arabic"/>
          <w:sz w:val="24"/>
          <w:szCs w:val="24"/>
          <w:rtl/>
          <w:lang w:bidi="ar-EG"/>
        </w:rPr>
      </w:pPr>
    </w:p>
    <w:p w:rsidR="00DB4C12" w:rsidRDefault="00DB4C12" w:rsidP="00DB4C12">
      <w:pPr>
        <w:spacing w:after="0" w:line="240" w:lineRule="auto"/>
        <w:jc w:val="lowKashida"/>
        <w:rPr>
          <w:rFonts w:ascii="Traditional Arabic" w:hAnsi="Traditional Arabic" w:cs="Traditional Arabic"/>
          <w:sz w:val="24"/>
          <w:szCs w:val="24"/>
          <w:lang w:bidi="ar-EG"/>
        </w:rPr>
      </w:pPr>
      <w:r w:rsidRPr="005362FE">
        <w:rPr>
          <w:rFonts w:ascii="Traditional Arabic" w:hAnsi="Traditional Arabic" w:cs="Traditional Arabic"/>
          <w:sz w:val="24"/>
          <w:szCs w:val="24"/>
          <w:rtl/>
          <w:lang w:bidi="ar-EG"/>
        </w:rPr>
        <w:t xml:space="preserve">الإدراك البصري للحركة تعرف في دراسة </w:t>
      </w:r>
      <w:r w:rsidRPr="005362FE">
        <w:rPr>
          <w:rFonts w:ascii="Traditional Arabic" w:hAnsi="Traditional Arabic" w:cs="Traditional Arabic"/>
          <w:sz w:val="24"/>
          <w:szCs w:val="24"/>
          <w:lang w:bidi="ar-EG"/>
        </w:rPr>
        <w:t xml:space="preserve">S. </w:t>
      </w:r>
      <w:proofErr w:type="spellStart"/>
      <w:r w:rsidRPr="005362FE">
        <w:rPr>
          <w:rFonts w:ascii="Traditional Arabic" w:hAnsi="Traditional Arabic" w:cs="Traditional Arabic"/>
          <w:sz w:val="24"/>
          <w:szCs w:val="24"/>
          <w:lang w:bidi="ar-EG"/>
        </w:rPr>
        <w:t>Exner</w:t>
      </w:r>
      <w:proofErr w:type="spellEnd"/>
      <w:r w:rsidRPr="005362FE">
        <w:rPr>
          <w:rFonts w:ascii="Traditional Arabic" w:hAnsi="Traditional Arabic" w:cs="Traditional Arabic"/>
          <w:sz w:val="24"/>
          <w:szCs w:val="24"/>
          <w:rtl/>
          <w:lang w:bidi="ar-EG"/>
        </w:rPr>
        <w:t xml:space="preserve"> بتأكيد أن الحركة ظاهرة إدراكية مميزة وليست إدراكاً ناتجاً عن إدراك المكان وإدراك الزمان. </w:t>
      </w:r>
      <w:r w:rsidRPr="005362FE">
        <w:rPr>
          <w:rFonts w:ascii="Traditional Arabic" w:hAnsi="Traditional Arabic" w:cs="Traditional Arabic"/>
          <w:sz w:val="24"/>
          <w:szCs w:val="24"/>
          <w:lang w:bidi="ar-EG"/>
        </w:rPr>
        <w:t>M. Wertheimer</w:t>
      </w:r>
      <w:r w:rsidRPr="005362FE">
        <w:rPr>
          <w:rFonts w:ascii="Traditional Arabic" w:hAnsi="Traditional Arabic" w:cs="Traditional Arabic"/>
          <w:sz w:val="24"/>
          <w:szCs w:val="24"/>
          <w:rtl/>
          <w:lang w:bidi="ar-EG"/>
        </w:rPr>
        <w:t xml:space="preserve"> الذي عمل على تجارب رائدة كانت ناجحة وعلى أثرها تم إكتشاف عدد من الظواهر الإدراكية المهمة مثل : ظاهرة القصور الذاتي للحركة، وهي ظاهرة محورية في النظرية الإدراكية، وأستطاع أن يمد بشكل جيد ما يسمى بظاهرة بقاء الأثر، وهي شكل من أشكال الذاكرة تبين حديثاً أن له أهمية كبيرة في إدراك الحركة. ونصح </w:t>
      </w:r>
      <w:proofErr w:type="spellStart"/>
      <w:r w:rsidRPr="005362FE">
        <w:rPr>
          <w:rFonts w:ascii="Traditional Arabic" w:hAnsi="Traditional Arabic" w:cs="Traditional Arabic"/>
          <w:sz w:val="24"/>
          <w:szCs w:val="24"/>
          <w:lang w:bidi="ar-EG"/>
        </w:rPr>
        <w:t>Richardt</w:t>
      </w:r>
      <w:proofErr w:type="spellEnd"/>
      <w:r w:rsidRPr="005362FE">
        <w:rPr>
          <w:rFonts w:ascii="Traditional Arabic" w:hAnsi="Traditional Arabic" w:cs="Traditional Arabic"/>
          <w:sz w:val="24"/>
          <w:szCs w:val="24"/>
          <w:rtl/>
          <w:lang w:bidi="ar-EG"/>
        </w:rPr>
        <w:t>الباحثين إلى دراسة الكيفية التي يستخلص بها الجهاز البصري المعلومات الخاصة بالحركة من خلال المن</w:t>
      </w:r>
      <w:r>
        <w:rPr>
          <w:rFonts w:ascii="Traditional Arabic" w:hAnsi="Traditional Arabic" w:cs="Traditional Arabic"/>
          <w:sz w:val="24"/>
          <w:szCs w:val="24"/>
          <w:rtl/>
          <w:lang w:bidi="ar-EG"/>
        </w:rPr>
        <w:t>بهات التي تسقط على الشبكية</w:t>
      </w:r>
      <w:r>
        <w:rPr>
          <w:rFonts w:ascii="Traditional Arabic" w:hAnsi="Traditional Arabic" w:cs="Traditional Arabic" w:hint="cs"/>
          <w:sz w:val="24"/>
          <w:szCs w:val="24"/>
          <w:rtl/>
          <w:lang w:bidi="ar-EG"/>
        </w:rPr>
        <w:t xml:space="preserve"> (أبو المكارم. 2004)</w:t>
      </w:r>
      <w:r w:rsidRPr="005362FE">
        <w:rPr>
          <w:rFonts w:ascii="Traditional Arabic" w:hAnsi="Traditional Arabic" w:cs="Traditional Arabic"/>
          <w:sz w:val="24"/>
          <w:szCs w:val="24"/>
          <w:rtl/>
          <w:lang w:bidi="ar-EG"/>
        </w:rPr>
        <w:t xml:space="preserve"> والمعلومات المنتشرة على الشبكية تكون بشكل فطري </w:t>
      </w:r>
      <w:r w:rsidRPr="005362FE">
        <w:rPr>
          <w:rFonts w:ascii="Traditional Arabic" w:hAnsi="Traditional Arabic" w:cs="Traditional Arabic"/>
          <w:sz w:val="24"/>
          <w:szCs w:val="24"/>
          <w:lang w:bidi="ar-EG"/>
        </w:rPr>
        <w:t>Inherently</w:t>
      </w:r>
      <w:r w:rsidRPr="005362FE">
        <w:rPr>
          <w:rFonts w:ascii="Traditional Arabic" w:hAnsi="Traditional Arabic" w:cs="Traditional Arabic"/>
          <w:sz w:val="24"/>
          <w:szCs w:val="24"/>
          <w:rtl/>
          <w:lang w:bidi="ar-EG"/>
        </w:rPr>
        <w:t xml:space="preserve"> ذات بعدين </w:t>
      </w:r>
      <w:r w:rsidRPr="005362FE">
        <w:rPr>
          <w:rFonts w:ascii="Traditional Arabic" w:hAnsi="Traditional Arabic" w:cs="Traditional Arabic"/>
          <w:sz w:val="24"/>
          <w:szCs w:val="24"/>
          <w:lang w:bidi="ar-EG"/>
        </w:rPr>
        <w:t>2-D</w:t>
      </w:r>
      <w:r w:rsidRPr="005362FE">
        <w:rPr>
          <w:rFonts w:ascii="Traditional Arabic" w:hAnsi="Traditional Arabic" w:cs="Traditional Arabic"/>
          <w:sz w:val="24"/>
          <w:szCs w:val="24"/>
          <w:rtl/>
          <w:lang w:bidi="ar-EG"/>
        </w:rPr>
        <w:t xml:space="preserve"> في حين أننا بحاجة إلى تكون في الرؤية ذو ثلاثة أبعاد، وهناك عدد من المؤشرات بأن الجهاز البصري بعد القيام بمعالجة عملية الإستدلال </w:t>
      </w:r>
      <w:r w:rsidRPr="005362FE">
        <w:rPr>
          <w:rFonts w:ascii="Traditional Arabic" w:hAnsi="Traditional Arabic" w:cs="Traditional Arabic"/>
          <w:sz w:val="24"/>
          <w:szCs w:val="24"/>
          <w:lang w:bidi="ar-EG"/>
        </w:rPr>
        <w:t>Infer</w:t>
      </w:r>
      <w:r w:rsidRPr="005362FE">
        <w:rPr>
          <w:rFonts w:ascii="Traditional Arabic" w:hAnsi="Traditional Arabic" w:cs="Traditional Arabic"/>
          <w:sz w:val="24"/>
          <w:szCs w:val="24"/>
          <w:rtl/>
          <w:lang w:bidi="ar-EG"/>
        </w:rPr>
        <w:t xml:space="preserve"> عن المسافه وإنحدار درجة النسيج </w:t>
      </w:r>
      <w:r w:rsidRPr="005362FE">
        <w:rPr>
          <w:rFonts w:ascii="Traditional Arabic" w:hAnsi="Traditional Arabic" w:cs="Traditional Arabic"/>
          <w:sz w:val="24"/>
          <w:szCs w:val="24"/>
          <w:lang w:bidi="ar-EG"/>
        </w:rPr>
        <w:t>Texture gradient</w:t>
      </w:r>
      <w:r w:rsidRPr="005362FE">
        <w:rPr>
          <w:rFonts w:ascii="Traditional Arabic" w:hAnsi="Traditional Arabic" w:cs="Traditional Arabic"/>
          <w:sz w:val="24"/>
          <w:szCs w:val="24"/>
          <w:rtl/>
          <w:lang w:bidi="ar-EG"/>
        </w:rPr>
        <w:t xml:space="preserve"> إلى ميل العناصر أن تظهر أكثر إقتراباً من بعضها كلما زادت</w:t>
      </w:r>
      <w:r>
        <w:rPr>
          <w:rFonts w:ascii="Traditional Arabic" w:hAnsi="Traditional Arabic" w:cs="Traditional Arabic"/>
          <w:sz w:val="24"/>
          <w:szCs w:val="24"/>
          <w:rtl/>
          <w:lang w:bidi="ar-EG"/>
        </w:rPr>
        <w:t xml:space="preserve"> المسافة بينها وبين المشاهد</w:t>
      </w:r>
      <w:r>
        <w:rPr>
          <w:rFonts w:ascii="Traditional Arabic" w:hAnsi="Traditional Arabic" w:cs="Traditional Arabic" w:hint="cs"/>
          <w:sz w:val="24"/>
          <w:szCs w:val="24"/>
          <w:rtl/>
          <w:lang w:bidi="ar-EG"/>
        </w:rPr>
        <w:t xml:space="preserve"> (مونية. 2010</w:t>
      </w:r>
      <w:proofErr w:type="spellStart"/>
      <w:r>
        <w:rPr>
          <w:rFonts w:ascii="Traditional Arabic" w:hAnsi="Traditional Arabic" w:cs="Traditional Arabic" w:hint="cs"/>
          <w:sz w:val="24"/>
          <w:szCs w:val="24"/>
          <w:rtl/>
          <w:lang w:bidi="ar-EG"/>
        </w:rPr>
        <w:t>)</w:t>
      </w:r>
      <w:proofErr w:type="spellEnd"/>
      <w:r w:rsidRPr="005362FE">
        <w:rPr>
          <w:rFonts w:ascii="Traditional Arabic" w:hAnsi="Traditional Arabic" w:cs="Traditional Arabic"/>
          <w:sz w:val="24"/>
          <w:szCs w:val="24"/>
          <w:rtl/>
          <w:lang w:bidi="ar-EG"/>
        </w:rPr>
        <w:t xml:space="preserve"> يشير </w:t>
      </w:r>
      <w:proofErr w:type="spellStart"/>
      <w:r w:rsidRPr="005362FE">
        <w:rPr>
          <w:rFonts w:ascii="Traditional Arabic" w:hAnsi="Traditional Arabic" w:cs="Traditional Arabic"/>
          <w:sz w:val="24"/>
          <w:szCs w:val="24"/>
          <w:lang w:bidi="ar-EG"/>
        </w:rPr>
        <w:t>Lightner</w:t>
      </w:r>
      <w:proofErr w:type="spellEnd"/>
      <w:r w:rsidRPr="005362FE">
        <w:rPr>
          <w:rFonts w:ascii="Traditional Arabic" w:hAnsi="Traditional Arabic" w:cs="Traditional Arabic"/>
          <w:sz w:val="24"/>
          <w:szCs w:val="24"/>
          <w:lang w:bidi="ar-EG"/>
        </w:rPr>
        <w:t xml:space="preserve"> </w:t>
      </w:r>
      <w:proofErr w:type="spellStart"/>
      <w:r w:rsidRPr="005362FE">
        <w:rPr>
          <w:rFonts w:ascii="Traditional Arabic" w:hAnsi="Traditional Arabic" w:cs="Traditional Arabic"/>
          <w:sz w:val="24"/>
          <w:szCs w:val="24"/>
          <w:lang w:bidi="ar-EG"/>
        </w:rPr>
        <w:t>Witmer</w:t>
      </w:r>
      <w:proofErr w:type="spellEnd"/>
      <w:r w:rsidRPr="005362FE">
        <w:rPr>
          <w:rFonts w:ascii="Traditional Arabic" w:hAnsi="Traditional Arabic" w:cs="Traditional Arabic"/>
          <w:sz w:val="24"/>
          <w:szCs w:val="24"/>
          <w:rtl/>
          <w:lang w:bidi="ar-EG"/>
        </w:rPr>
        <w:t xml:space="preserve"> أن العين تستطيع أن ترى بشكل رياضي بما قيمتة مربع العرض أكبر من الطول عن طريق إعادة رسم مربع تكون ابعادة بشكل صحيح، وإستنتج أن التناسب الطردي في الصورة من </w:t>
      </w:r>
      <w:r w:rsidRPr="005362FE">
        <w:rPr>
          <w:rFonts w:ascii="Traditional Arabic" w:hAnsi="Traditional Arabic" w:cs="Traditional Arabic"/>
          <w:sz w:val="24"/>
          <w:szCs w:val="24"/>
          <w:lang w:bidi="ar-EG"/>
        </w:rPr>
        <w:t>0.57</w:t>
      </w:r>
      <w:r w:rsidRPr="005362FE">
        <w:rPr>
          <w:rFonts w:ascii="Traditional Arabic" w:hAnsi="Traditional Arabic" w:cs="Traditional Arabic"/>
          <w:sz w:val="24"/>
          <w:szCs w:val="24"/>
          <w:rtl/>
          <w:lang w:bidi="ar-EG"/>
        </w:rPr>
        <w:t xml:space="preserve"> إلى </w:t>
      </w:r>
      <w:r w:rsidRPr="005362FE">
        <w:rPr>
          <w:rFonts w:ascii="Traditional Arabic" w:hAnsi="Traditional Arabic" w:cs="Traditional Arabic"/>
          <w:sz w:val="24"/>
          <w:szCs w:val="24"/>
          <w:lang w:bidi="ar-EG"/>
        </w:rPr>
        <w:t xml:space="preserve"> 0.67</w:t>
      </w:r>
      <w:r w:rsidRPr="005362FE">
        <w:rPr>
          <w:rFonts w:ascii="Traditional Arabic" w:hAnsi="Traditional Arabic" w:cs="Traditional Arabic"/>
          <w:sz w:val="24"/>
          <w:szCs w:val="24"/>
          <w:rtl/>
          <w:lang w:bidi="ar-EG"/>
        </w:rPr>
        <w:t>وجد أن هذه النسبة تساوي نسبة الجذب للعين، فكانت نظرية تربيع الرؤية لدية قوية</w:t>
      </w:r>
      <w:r w:rsidRPr="006974F4">
        <w:rPr>
          <w:rFonts w:ascii="Traditional Arabic" w:hAnsi="Traditional Arabic" w:cs="Traditional Arabic"/>
          <w:sz w:val="24"/>
          <w:szCs w:val="24"/>
          <w:lang w:bidi="ar-EG"/>
        </w:rPr>
        <w:t xml:space="preserve">(Thomson, E. M. (2014) </w:t>
      </w:r>
      <w:r w:rsidRPr="005362FE">
        <w:rPr>
          <w:rFonts w:ascii="Traditional Arabic" w:hAnsi="Traditional Arabic" w:cs="Traditional Arabic"/>
          <w:sz w:val="24"/>
          <w:szCs w:val="24"/>
          <w:rtl/>
          <w:lang w:bidi="ar-EG"/>
        </w:rPr>
        <w:t xml:space="preserve"> فيتجمع الضوء ويتركز في القرنية والعدسة، القرنية المحدبة توصل الضوء إلى العين وتقوم عضلات موجودة في العين بتغيير شكل العدسة حتى نستطيع التركيز على الصورة، فالصور البعيدة ترتخي العضلات أما الصور القريبة تنقبض العضلات. </w:t>
      </w:r>
      <w:r>
        <w:rPr>
          <w:rFonts w:ascii="Traditional Arabic" w:hAnsi="Traditional Arabic" w:cs="Traditional Arabic"/>
          <w:sz w:val="24"/>
          <w:szCs w:val="24"/>
          <w:lang w:bidi="ar-EG"/>
        </w:rPr>
        <w:t>(</w:t>
      </w:r>
      <w:r w:rsidRPr="006974F4">
        <w:rPr>
          <w:rFonts w:ascii="Traditional Arabic" w:hAnsi="Traditional Arabic" w:cs="Traditional Arabic"/>
          <w:sz w:val="24"/>
          <w:szCs w:val="24"/>
          <w:lang w:bidi="ar-EG"/>
        </w:rPr>
        <w:t>Museum of Vision, 2000)</w:t>
      </w:r>
    </w:p>
    <w:p w:rsidR="00EB44A4" w:rsidRDefault="00EB44A4" w:rsidP="00DB4C12">
      <w:pPr>
        <w:spacing w:after="0" w:line="240" w:lineRule="auto"/>
        <w:jc w:val="lowKashida"/>
        <w:rPr>
          <w:rFonts w:ascii="Traditional Arabic" w:hAnsi="Traditional Arabic" w:cs="Traditional Arabic"/>
          <w:sz w:val="24"/>
          <w:szCs w:val="24"/>
          <w:rtl/>
          <w:lang w:bidi="ar-EG"/>
        </w:rPr>
      </w:pPr>
    </w:p>
    <w:p w:rsidR="00EB44A4" w:rsidRDefault="00EB44A4" w:rsidP="00DB4C12">
      <w:pPr>
        <w:spacing w:after="0" w:line="240" w:lineRule="auto"/>
        <w:jc w:val="lowKashida"/>
        <w:rPr>
          <w:rFonts w:ascii="Traditional Arabic" w:hAnsi="Traditional Arabic" w:cs="Traditional Arabic"/>
          <w:sz w:val="24"/>
          <w:szCs w:val="24"/>
          <w:rtl/>
          <w:lang w:bidi="ar-EG"/>
        </w:rPr>
      </w:pPr>
    </w:p>
    <w:p w:rsidR="00EB44A4" w:rsidRPr="005362FE" w:rsidRDefault="00EB44A4" w:rsidP="00DB4C12">
      <w:pPr>
        <w:spacing w:after="0" w:line="240" w:lineRule="auto"/>
        <w:jc w:val="lowKashida"/>
        <w:rPr>
          <w:rFonts w:ascii="Traditional Arabic" w:hAnsi="Traditional Arabic" w:cs="Traditional Arabic"/>
          <w:sz w:val="24"/>
          <w:szCs w:val="24"/>
          <w:rtl/>
          <w:lang w:bidi="ar-EG"/>
        </w:rPr>
      </w:pPr>
    </w:p>
    <w:p w:rsidR="00DB4C12" w:rsidRDefault="00DB4C12" w:rsidP="00DB4C12">
      <w:pPr>
        <w:spacing w:after="0" w:line="240" w:lineRule="auto"/>
        <w:jc w:val="lowKashida"/>
        <w:rPr>
          <w:rFonts w:ascii="Traditional Arabic" w:hAnsi="Traditional Arabic" w:cs="Traditional Arabic"/>
          <w:b/>
          <w:bCs/>
          <w:sz w:val="24"/>
          <w:szCs w:val="24"/>
          <w:lang w:bidi="ar-EG"/>
        </w:rPr>
      </w:pPr>
      <w:r w:rsidRPr="005362FE">
        <w:rPr>
          <w:rFonts w:ascii="Traditional Arabic" w:hAnsi="Traditional Arabic" w:cs="Traditional Arabic"/>
          <w:b/>
          <w:bCs/>
          <w:sz w:val="24"/>
          <w:szCs w:val="24"/>
          <w:rtl/>
          <w:lang w:bidi="ar-EG"/>
        </w:rPr>
        <w:t>الإدراك البصري للألوان</w:t>
      </w:r>
    </w:p>
    <w:p w:rsidR="00DB4C12" w:rsidRPr="00BB64E1" w:rsidRDefault="00DB4C12" w:rsidP="00DB4C12">
      <w:pPr>
        <w:spacing w:after="0" w:line="240" w:lineRule="auto"/>
        <w:jc w:val="lowKashida"/>
        <w:rPr>
          <w:rFonts w:ascii="Traditional Arabic" w:hAnsi="Traditional Arabic" w:cs="Traditional Arabic"/>
          <w:sz w:val="24"/>
          <w:szCs w:val="24"/>
          <w:rtl/>
          <w:lang w:bidi="ar-EG"/>
        </w:rPr>
      </w:pPr>
    </w:p>
    <w:p w:rsidR="00DB4C12" w:rsidRPr="00EB44A4" w:rsidRDefault="00DB4C12" w:rsidP="004942B2">
      <w:pPr>
        <w:spacing w:after="0" w:line="240" w:lineRule="auto"/>
        <w:jc w:val="lowKashida"/>
        <w:rPr>
          <w:rFonts w:ascii="Traditional Arabic" w:hAnsi="Traditional Arabic" w:cs="Traditional Arabic"/>
          <w:sz w:val="24"/>
          <w:szCs w:val="24"/>
          <w:rtl/>
          <w:lang w:bidi="ar-EG"/>
        </w:rPr>
      </w:pPr>
      <w:r w:rsidRPr="00EB44A4">
        <w:rPr>
          <w:rFonts w:ascii="Traditional Arabic" w:hAnsi="Traditional Arabic" w:cs="Traditional Arabic"/>
          <w:sz w:val="24"/>
          <w:szCs w:val="24"/>
          <w:rtl/>
          <w:lang w:bidi="ar-EG"/>
        </w:rPr>
        <w:t>اللون هو القيمة التي تحدد في عنصر أو مادة من خلال الضوء المنعكس منه،</w:t>
      </w:r>
      <w:r w:rsidRPr="00EB44A4">
        <w:rPr>
          <w:rFonts w:ascii="Traditional Arabic" w:hAnsi="Traditional Arabic" w:cs="Traditional Arabic"/>
          <w:sz w:val="24"/>
          <w:szCs w:val="24"/>
          <w:lang w:bidi="ar-EG"/>
        </w:rPr>
        <w:t xml:space="preserve"> (Pile, J. 1997)</w:t>
      </w:r>
      <w:r w:rsidRPr="00EB44A4">
        <w:rPr>
          <w:rFonts w:ascii="Traditional Arabic" w:hAnsi="Traditional Arabic" w:cs="Traditional Arabic"/>
          <w:sz w:val="24"/>
          <w:szCs w:val="24"/>
          <w:rtl/>
          <w:lang w:bidi="ar-EG"/>
        </w:rPr>
        <w:t xml:space="preserve"> حيث تحتوي شبكية عين الإنسان على نوعين من الخلايا الحساسة للضوء: 1-</w:t>
      </w:r>
      <w:r w:rsidRPr="00EB44A4">
        <w:rPr>
          <w:rFonts w:ascii="Traditional Arabic" w:hAnsi="Traditional Arabic" w:cs="Traditional Arabic"/>
          <w:sz w:val="24"/>
          <w:szCs w:val="24"/>
          <w:lang w:bidi="ar-EG"/>
        </w:rPr>
        <w:t xml:space="preserve"> </w:t>
      </w:r>
      <w:hyperlink r:id="rId9" w:tooltip="خلايا نبوتية (الصفحة غير موجودة)" w:history="1">
        <w:r w:rsidRPr="00EB44A4">
          <w:rPr>
            <w:rFonts w:ascii="Traditional Arabic" w:hAnsi="Traditional Arabic" w:cs="Traditional Arabic"/>
            <w:sz w:val="24"/>
            <w:szCs w:val="24"/>
            <w:rtl/>
            <w:lang w:bidi="ar-EG"/>
          </w:rPr>
          <w:t>الخلايا النبوتية "العصوية</w:t>
        </w:r>
      </w:hyperlink>
      <w:r w:rsidRPr="00EB44A4">
        <w:rPr>
          <w:rFonts w:ascii="Traditional Arabic" w:hAnsi="Traditional Arabic" w:cs="Traditional Arabic"/>
          <w:sz w:val="24"/>
          <w:szCs w:val="24"/>
          <w:lang w:bidi="ar-EG"/>
        </w:rPr>
        <w:t>"</w:t>
      </w:r>
      <w:r w:rsidRPr="00EB44A4">
        <w:rPr>
          <w:rFonts w:ascii="Traditional Arabic" w:hAnsi="Traditional Arabic" w:cs="Traditional Arabic"/>
          <w:sz w:val="24"/>
          <w:szCs w:val="24"/>
          <w:rtl/>
          <w:lang w:bidi="ar-EG"/>
        </w:rPr>
        <w:t xml:space="preserve"> نبابيت</w:t>
      </w:r>
      <w:r w:rsidRPr="00EB44A4">
        <w:rPr>
          <w:rFonts w:ascii="Traditional Arabic" w:hAnsi="Traditional Arabic" w:cs="Traditional Arabic"/>
          <w:sz w:val="24"/>
          <w:szCs w:val="24"/>
          <w:lang w:bidi="ar-EG"/>
        </w:rPr>
        <w:t xml:space="preserve"> Rods </w:t>
      </w:r>
      <w:r w:rsidRPr="00EB44A4">
        <w:rPr>
          <w:rFonts w:ascii="Traditional Arabic" w:hAnsi="Traditional Arabic" w:cs="Traditional Arabic"/>
          <w:sz w:val="24"/>
          <w:szCs w:val="24"/>
          <w:rtl/>
          <w:lang w:bidi="ar-EG"/>
        </w:rPr>
        <w:t xml:space="preserve">فعالة في الضوء الخافت 2- الخلايا المخروطية "إقماع" </w:t>
      </w:r>
      <w:r w:rsidRPr="00EB44A4">
        <w:rPr>
          <w:rFonts w:ascii="Traditional Arabic" w:hAnsi="Traditional Arabic" w:cs="Traditional Arabic"/>
          <w:sz w:val="24"/>
          <w:szCs w:val="24"/>
          <w:lang w:bidi="ar-EG"/>
        </w:rPr>
        <w:t>Cones</w:t>
      </w:r>
      <w:r w:rsidRPr="00EB44A4">
        <w:rPr>
          <w:rFonts w:ascii="Traditional Arabic" w:hAnsi="Traditional Arabic" w:cs="Traditional Arabic"/>
          <w:sz w:val="24"/>
          <w:szCs w:val="24"/>
          <w:rtl/>
          <w:lang w:bidi="ar-EG"/>
        </w:rPr>
        <w:t xml:space="preserve"> فعالة في ضوء النهار الإعتيادي. وهناك ثلاث أنواع من الخلايا المخروطية "الاقماع" وكل منها تحتوي على صبغة معينة،</w:t>
      </w:r>
      <w:r w:rsidRPr="00EB44A4">
        <w:rPr>
          <w:rFonts w:ascii="Traditional Arabic" w:hAnsi="Traditional Arabic" w:cs="Traditional Arabic"/>
          <w:sz w:val="24"/>
          <w:szCs w:val="24"/>
          <w:lang w:bidi="ar-EG"/>
        </w:rPr>
        <w:t xml:space="preserve"> (</w:t>
      </w:r>
      <w:proofErr w:type="spellStart"/>
      <w:r w:rsidRPr="00EB44A4">
        <w:rPr>
          <w:rFonts w:ascii="Traditional Arabic" w:hAnsi="Traditional Arabic" w:cs="Traditional Arabic"/>
          <w:sz w:val="24"/>
          <w:szCs w:val="24"/>
          <w:lang w:bidi="ar-EG"/>
        </w:rPr>
        <w:t>Solso</w:t>
      </w:r>
      <w:proofErr w:type="spellEnd"/>
      <w:r w:rsidRPr="00EB44A4">
        <w:rPr>
          <w:rFonts w:ascii="Traditional Arabic" w:hAnsi="Traditional Arabic" w:cs="Traditional Arabic"/>
          <w:sz w:val="24"/>
          <w:szCs w:val="24"/>
          <w:lang w:bidi="ar-EG"/>
        </w:rPr>
        <w:t xml:space="preserve">, R. L. 2011) </w:t>
      </w:r>
      <w:r w:rsidRPr="00EB44A4">
        <w:rPr>
          <w:rFonts w:ascii="Traditional Arabic" w:hAnsi="Traditional Arabic" w:cs="Traditional Arabic"/>
          <w:sz w:val="24"/>
          <w:szCs w:val="24"/>
          <w:rtl/>
          <w:lang w:bidi="ar-EG"/>
        </w:rPr>
        <w:t xml:space="preserve"> فترتكز بشكل خاص على مساحة صغيرة من الشبكية تسمى </w:t>
      </w:r>
      <w:r w:rsidRPr="00EB44A4">
        <w:rPr>
          <w:rFonts w:ascii="Traditional Arabic" w:hAnsi="Traditional Arabic" w:cs="Traditional Arabic"/>
          <w:sz w:val="24"/>
          <w:szCs w:val="24"/>
          <w:lang w:bidi="ar-EG"/>
        </w:rPr>
        <w:t>Fovea</w:t>
      </w:r>
      <w:r w:rsidRPr="00EB44A4">
        <w:rPr>
          <w:rFonts w:ascii="Traditional Arabic" w:hAnsi="Traditional Arabic" w:cs="Traditional Arabic"/>
          <w:sz w:val="24"/>
          <w:szCs w:val="24"/>
          <w:rtl/>
          <w:lang w:bidi="ar-EG"/>
        </w:rPr>
        <w:t xml:space="preserve"> (مونية. 2010) وتعمل الخلايا المخروطية التي تترجم ما نراه من الألوان بإختلاف امتصاص ألوان الطيف بواسطة الصبغات، فإحدى تلك الصبغات هي حساسة جداً للالوان ذات الطول الموجي القصير "تمتص الضوء الأزرق وتميزه" والأخرى حساسة للطول الموجي المتوسط "تمتص الضوء الأخضر وتميزه" والثالثة حساسة جداً للاطوال الموجية الطويلة "تمتص اللون الأصفر وتميزه"وإن قابلية الامتصاص الطيفي لهذه الاجزاء الثلاثة تغطي معظم الضوء المرئي.</w:t>
      </w:r>
      <w:r w:rsidR="004942B2" w:rsidRPr="00EB44A4">
        <w:rPr>
          <w:rFonts w:ascii="Traditional Arabic" w:hAnsi="Traditional Arabic" w:cs="Traditional Arabic"/>
          <w:sz w:val="24"/>
          <w:szCs w:val="24"/>
          <w:lang w:bidi="ar-EG"/>
        </w:rPr>
        <w:t xml:space="preserve"> Thomson, E. M. (2014)</w:t>
      </w:r>
      <w:r w:rsidRPr="00EB44A4">
        <w:rPr>
          <w:rFonts w:ascii="Traditional Arabic" w:hAnsi="Traditional Arabic" w:cs="Traditional Arabic"/>
          <w:sz w:val="24"/>
          <w:szCs w:val="24"/>
          <w:rtl/>
          <w:lang w:bidi="ar-EG"/>
        </w:rPr>
        <w:t xml:space="preserve"> والإنسجام اللوني في التكوين قد يحقق توافقاً إذا ما أثر على النفس والعين تأثيراً حسناً ترتضيه النفس، فالإنسجام خاضع للأذواق الفردية فكل شخص له تفضيل لتوافق لوني يتماشى مع بيئته وميوله الشخصية وأهوائه ومزاجة وخبراتة الجمالية، بينما التوافق لا يمكن إخضاعة لقوانين ثابتة، فتتأثر عمليه التوافق بالحيز الذي يشغلة هذه الألوان وبمساحتها وحجمها. والهدف من</w:t>
      </w:r>
      <w:r w:rsidRPr="00EB44A4">
        <w:rPr>
          <w:rFonts w:ascii="Traditional Arabic" w:hAnsi="Traditional Arabic" w:cs="Traditional Arabic"/>
          <w:sz w:val="24"/>
          <w:szCs w:val="24"/>
          <w:lang w:bidi="ar-EG"/>
        </w:rPr>
        <w:t xml:space="preserve"> </w:t>
      </w:r>
      <w:r w:rsidRPr="00EB44A4">
        <w:rPr>
          <w:rFonts w:ascii="Traditional Arabic" w:hAnsi="Traditional Arabic" w:cs="Traditional Arabic"/>
          <w:sz w:val="24"/>
          <w:szCs w:val="24"/>
          <w:rtl/>
          <w:lang w:bidi="ar-EG"/>
        </w:rPr>
        <w:t>أنظمة الألوان ليست</w:t>
      </w:r>
      <w:r w:rsidRPr="00EB44A4">
        <w:rPr>
          <w:rFonts w:ascii="Traditional Arabic" w:hAnsi="Traditional Arabic" w:cs="Traditional Arabic"/>
          <w:sz w:val="24"/>
          <w:szCs w:val="24"/>
          <w:lang w:bidi="ar-EG"/>
        </w:rPr>
        <w:t xml:space="preserve"> </w:t>
      </w:r>
      <w:r w:rsidRPr="00EB44A4">
        <w:rPr>
          <w:rFonts w:ascii="Traditional Arabic" w:hAnsi="Traditional Arabic" w:cs="Traditional Arabic"/>
          <w:sz w:val="24"/>
          <w:szCs w:val="24"/>
          <w:rtl/>
          <w:lang w:bidi="ar-EG"/>
        </w:rPr>
        <w:t>العلاقة الوحيدة</w:t>
      </w:r>
      <w:r w:rsidRPr="00EB44A4">
        <w:rPr>
          <w:rFonts w:ascii="Traditional Arabic" w:hAnsi="Traditional Arabic" w:cs="Traditional Arabic"/>
          <w:sz w:val="24"/>
          <w:szCs w:val="24"/>
          <w:lang w:bidi="ar-EG"/>
        </w:rPr>
        <w:t xml:space="preserve"> </w:t>
      </w:r>
      <w:r w:rsidRPr="00EB44A4">
        <w:rPr>
          <w:rFonts w:ascii="Traditional Arabic" w:hAnsi="Traditional Arabic" w:cs="Traditional Arabic"/>
          <w:sz w:val="24"/>
          <w:szCs w:val="24"/>
          <w:rtl/>
          <w:lang w:bidi="ar-EG"/>
        </w:rPr>
        <w:t>المرغوب فيه كما هو الحال مع</w:t>
      </w:r>
      <w:r w:rsidRPr="00EB44A4">
        <w:rPr>
          <w:rFonts w:ascii="Traditional Arabic" w:hAnsi="Traditional Arabic" w:cs="Traditional Arabic"/>
          <w:sz w:val="24"/>
          <w:szCs w:val="24"/>
          <w:lang w:bidi="ar-EG"/>
        </w:rPr>
        <w:t xml:space="preserve"> </w:t>
      </w:r>
      <w:r w:rsidRPr="00EB44A4">
        <w:rPr>
          <w:rFonts w:ascii="Traditional Arabic" w:hAnsi="Traditional Arabic" w:cs="Traditional Arabic"/>
          <w:sz w:val="24"/>
          <w:szCs w:val="24"/>
          <w:rtl/>
          <w:lang w:bidi="ar-EG"/>
        </w:rPr>
        <w:t>نغمات</w:t>
      </w:r>
      <w:r w:rsidRPr="00EB44A4">
        <w:rPr>
          <w:rFonts w:ascii="Traditional Arabic" w:hAnsi="Traditional Arabic" w:cs="Traditional Arabic"/>
          <w:sz w:val="24"/>
          <w:szCs w:val="24"/>
          <w:lang w:bidi="ar-EG"/>
        </w:rPr>
        <w:t xml:space="preserve"> </w:t>
      </w:r>
      <w:r w:rsidRPr="00EB44A4">
        <w:rPr>
          <w:rFonts w:ascii="Traditional Arabic" w:hAnsi="Traditional Arabic" w:cs="Traditional Arabic"/>
          <w:sz w:val="24"/>
          <w:szCs w:val="24"/>
          <w:rtl/>
          <w:lang w:bidi="ar-EG"/>
        </w:rPr>
        <w:t>الموسيقى، لذلك</w:t>
      </w:r>
      <w:r w:rsidRPr="00EB44A4">
        <w:rPr>
          <w:rFonts w:ascii="Traditional Arabic" w:hAnsi="Traditional Arabic" w:cs="Traditional Arabic"/>
          <w:sz w:val="24"/>
          <w:szCs w:val="24"/>
          <w:lang w:bidi="ar-EG"/>
        </w:rPr>
        <w:t xml:space="preserve"> </w:t>
      </w:r>
      <w:r w:rsidRPr="00EB44A4">
        <w:rPr>
          <w:rFonts w:ascii="Traditional Arabic" w:hAnsi="Traditional Arabic" w:cs="Traditional Arabic"/>
          <w:sz w:val="24"/>
          <w:szCs w:val="24"/>
          <w:rtl/>
          <w:lang w:bidi="ar-EG"/>
        </w:rPr>
        <w:t>فالتنافر</w:t>
      </w:r>
      <w:r w:rsidRPr="00EB44A4">
        <w:rPr>
          <w:rFonts w:ascii="Traditional Arabic" w:hAnsi="Traditional Arabic" w:cs="Traditional Arabic"/>
          <w:sz w:val="24"/>
          <w:szCs w:val="24"/>
          <w:lang w:bidi="ar-EG"/>
        </w:rPr>
        <w:t xml:space="preserve"> </w:t>
      </w:r>
      <w:r w:rsidRPr="00EB44A4">
        <w:rPr>
          <w:rFonts w:ascii="Traditional Arabic" w:hAnsi="Traditional Arabic" w:cs="Traditional Arabic"/>
          <w:sz w:val="24"/>
          <w:szCs w:val="24"/>
          <w:rtl/>
          <w:lang w:bidi="ar-EG"/>
        </w:rPr>
        <w:t>مع</w:t>
      </w:r>
      <w:r w:rsidRPr="00EB44A4">
        <w:rPr>
          <w:rFonts w:ascii="Traditional Arabic" w:hAnsi="Traditional Arabic" w:cs="Traditional Arabic"/>
          <w:sz w:val="24"/>
          <w:szCs w:val="24"/>
          <w:lang w:bidi="ar-EG"/>
        </w:rPr>
        <w:t xml:space="preserve"> </w:t>
      </w:r>
      <w:r w:rsidRPr="00EB44A4">
        <w:rPr>
          <w:rFonts w:ascii="Traditional Arabic" w:hAnsi="Traditional Arabic" w:cs="Traditional Arabic"/>
          <w:sz w:val="24"/>
          <w:szCs w:val="24"/>
          <w:rtl/>
          <w:lang w:bidi="ar-EG"/>
        </w:rPr>
        <w:t>الألوان</w:t>
      </w:r>
      <w:r w:rsidRPr="00EB44A4">
        <w:rPr>
          <w:rFonts w:ascii="Traditional Arabic" w:hAnsi="Traditional Arabic" w:cs="Traditional Arabic"/>
          <w:sz w:val="24"/>
          <w:szCs w:val="24"/>
          <w:lang w:bidi="ar-EG"/>
        </w:rPr>
        <w:t xml:space="preserve"> </w:t>
      </w:r>
      <w:r w:rsidRPr="00EB44A4">
        <w:rPr>
          <w:rFonts w:ascii="Traditional Arabic" w:hAnsi="Traditional Arabic" w:cs="Traditional Arabic"/>
          <w:sz w:val="24"/>
          <w:szCs w:val="24"/>
          <w:rtl/>
          <w:lang w:bidi="ar-EG"/>
        </w:rPr>
        <w:t>أمر مرغوب فيه</w:t>
      </w:r>
      <w:r w:rsidRPr="00EB44A4">
        <w:rPr>
          <w:rFonts w:ascii="Traditional Arabic" w:hAnsi="Traditional Arabic" w:cs="Traditional Arabic"/>
          <w:sz w:val="24"/>
          <w:szCs w:val="24"/>
          <w:lang w:bidi="ar-EG"/>
        </w:rPr>
        <w:t xml:space="preserve"> </w:t>
      </w:r>
      <w:r w:rsidRPr="00EB44A4">
        <w:rPr>
          <w:rFonts w:ascii="Traditional Arabic" w:hAnsi="Traditional Arabic" w:cs="Traditional Arabic"/>
          <w:sz w:val="24"/>
          <w:szCs w:val="24"/>
          <w:rtl/>
          <w:lang w:bidi="ar-EG"/>
        </w:rPr>
        <w:t>بقدر ما هو</w:t>
      </w:r>
      <w:r w:rsidRPr="00EB44A4">
        <w:rPr>
          <w:rFonts w:ascii="Traditional Arabic" w:hAnsi="Traditional Arabic" w:cs="Traditional Arabic"/>
          <w:sz w:val="24"/>
          <w:szCs w:val="24"/>
          <w:lang w:bidi="ar-EG"/>
        </w:rPr>
        <w:t xml:space="preserve"> </w:t>
      </w:r>
      <w:r w:rsidRPr="00EB44A4">
        <w:rPr>
          <w:rFonts w:ascii="Traditional Arabic" w:hAnsi="Traditional Arabic" w:cs="Traditional Arabic"/>
          <w:sz w:val="24"/>
          <w:szCs w:val="24"/>
          <w:rtl/>
          <w:lang w:bidi="ar-EG"/>
        </w:rPr>
        <w:t xml:space="preserve">عكسي لذلك. </w:t>
      </w:r>
      <w:r w:rsidRPr="00EB44A4">
        <w:rPr>
          <w:rFonts w:ascii="Traditional Arabic" w:hAnsi="Traditional Arabic" w:cs="Traditional Arabic"/>
          <w:sz w:val="24"/>
          <w:szCs w:val="24"/>
          <w:lang w:bidi="ar-EG"/>
        </w:rPr>
        <w:t xml:space="preserve"> (Albers, J. 1977)</w:t>
      </w:r>
      <w:r w:rsidRPr="00EB44A4">
        <w:rPr>
          <w:rFonts w:ascii="Traditional Arabic" w:hAnsi="Traditional Arabic" w:cs="Traditional Arabic"/>
          <w:sz w:val="24"/>
          <w:szCs w:val="24"/>
          <w:rtl/>
          <w:lang w:bidi="ar-EG"/>
        </w:rPr>
        <w:t xml:space="preserve"> ويحدث اللون أثره النفسي من خلال السطوة الذهنية التي إكتسبها اللون في العقل الجمعي للشعوب من خلال المعتقدات والأفكار.</w:t>
      </w:r>
      <w:r w:rsidRPr="00EB44A4">
        <w:rPr>
          <w:rFonts w:ascii="Traditional Arabic" w:hAnsi="Traditional Arabic" w:cs="Traditional Arabic"/>
          <w:sz w:val="24"/>
          <w:szCs w:val="24"/>
          <w:lang w:bidi="ar-EG"/>
        </w:rPr>
        <w:t xml:space="preserve"> </w:t>
      </w:r>
      <w:r w:rsidR="004942B2" w:rsidRPr="00EB44A4">
        <w:rPr>
          <w:rFonts w:ascii="Traditional Arabic" w:hAnsi="Traditional Arabic" w:cs="Traditional Arabic"/>
          <w:sz w:val="24"/>
          <w:szCs w:val="24"/>
          <w:lang w:bidi="ar-EG"/>
        </w:rPr>
        <w:t>(</w:t>
      </w:r>
      <w:proofErr w:type="spellStart"/>
      <w:r w:rsidRPr="00EB44A4">
        <w:rPr>
          <w:rFonts w:ascii="Traditional Arabic" w:hAnsi="Traditional Arabic" w:cs="Traditional Arabic"/>
          <w:sz w:val="24"/>
          <w:szCs w:val="24"/>
          <w:lang w:bidi="ar-EG"/>
        </w:rPr>
        <w:t>Svenska</w:t>
      </w:r>
      <w:proofErr w:type="spellEnd"/>
      <w:r w:rsidRPr="00EB44A4">
        <w:rPr>
          <w:rFonts w:ascii="Traditional Arabic" w:hAnsi="Traditional Arabic" w:cs="Traditional Arabic"/>
          <w:sz w:val="24"/>
          <w:szCs w:val="24"/>
          <w:lang w:bidi="ar-EG"/>
        </w:rPr>
        <w:t xml:space="preserve">. 2015) </w:t>
      </w:r>
      <w:r w:rsidRPr="00EB44A4">
        <w:rPr>
          <w:rFonts w:ascii="Traditional Arabic" w:hAnsi="Traditional Arabic" w:cs="Traditional Arabic"/>
          <w:sz w:val="24"/>
          <w:szCs w:val="24"/>
          <w:rtl/>
          <w:lang w:bidi="ar-EG"/>
        </w:rPr>
        <w:t xml:space="preserve"> فيؤثر اللون على النفس من خلال الإحساسات الناتجة من إهتزازات بعضها البعض، فتوحي لنا بأفكار مريحه او مضطربه. بل وتتعدى هذه التأثيرات مستوى السيكولوجي إلى التأثير الفيسولوجي (حمودة. 1965) فسيكولوجية اللون تسلك سلوكاً طردياً مع بحوث علم النفس، إذ أن الأثر السيكولوجي للون يرتبط بالمعرفه الدقيقة لسيكولوجيا الإنسان، فإذا كانت معرفتنا للون ترجع لأقدم العصور فإن معرفتنا بعلم النفس يمكن أن تصنف خبرة جديدة لإستعمال أكثر ملائمة، فتختلف القيم التشكيليه للألوان إذا إستعملت تحت تأثير العرف والتقاليد. </w:t>
      </w:r>
      <w:r w:rsidRPr="00EB44A4">
        <w:rPr>
          <w:rFonts w:ascii="Traditional Arabic" w:hAnsi="Traditional Arabic" w:cs="Traditional Arabic"/>
          <w:sz w:val="24"/>
          <w:szCs w:val="24"/>
          <w:lang w:bidi="ar-EG"/>
        </w:rPr>
        <w:t>(</w:t>
      </w:r>
      <w:proofErr w:type="spellStart"/>
      <w:r w:rsidRPr="00EB44A4">
        <w:rPr>
          <w:rFonts w:ascii="Traditional Arabic" w:hAnsi="Traditional Arabic" w:cs="Traditional Arabic"/>
          <w:sz w:val="24"/>
          <w:szCs w:val="24"/>
          <w:lang w:bidi="ar-EG"/>
        </w:rPr>
        <w:t>Solso</w:t>
      </w:r>
      <w:proofErr w:type="spellEnd"/>
      <w:r w:rsidRPr="00EB44A4">
        <w:rPr>
          <w:rFonts w:ascii="Traditional Arabic" w:hAnsi="Traditional Arabic" w:cs="Traditional Arabic"/>
          <w:sz w:val="24"/>
          <w:szCs w:val="24"/>
          <w:lang w:bidi="ar-EG"/>
        </w:rPr>
        <w:t>, R. L. 2011).</w:t>
      </w:r>
    </w:p>
    <w:p w:rsidR="00DB4C12" w:rsidRPr="005362FE" w:rsidRDefault="00DB4C12" w:rsidP="00DB4C12">
      <w:pPr>
        <w:spacing w:after="0" w:line="240" w:lineRule="auto"/>
        <w:jc w:val="lowKashida"/>
        <w:rPr>
          <w:rFonts w:ascii="Traditional Arabic" w:hAnsi="Traditional Arabic" w:cs="Traditional Arabic"/>
          <w:sz w:val="24"/>
          <w:szCs w:val="24"/>
          <w:rtl/>
          <w:lang w:bidi="ar-EG"/>
        </w:rPr>
      </w:pPr>
    </w:p>
    <w:p w:rsidR="00DB4C12" w:rsidRPr="005362FE" w:rsidRDefault="00DB4C12" w:rsidP="00DB4C12">
      <w:pPr>
        <w:spacing w:after="0" w:line="240" w:lineRule="auto"/>
        <w:jc w:val="lowKashida"/>
        <w:rPr>
          <w:rFonts w:ascii="Traditional Arabic" w:hAnsi="Traditional Arabic" w:cs="Traditional Arabic"/>
          <w:b/>
          <w:bCs/>
          <w:sz w:val="24"/>
          <w:szCs w:val="24"/>
          <w:rtl/>
          <w:lang w:bidi="ar-EG"/>
        </w:rPr>
      </w:pPr>
      <w:r w:rsidRPr="005362FE">
        <w:rPr>
          <w:rFonts w:ascii="Traditional Arabic" w:hAnsi="Traditional Arabic" w:cs="Traditional Arabic"/>
          <w:b/>
          <w:bCs/>
          <w:sz w:val="24"/>
          <w:szCs w:val="24"/>
          <w:rtl/>
          <w:lang w:bidi="ar-EG"/>
        </w:rPr>
        <w:t>تصميم الواجهات الإعلانية المطبوعة</w:t>
      </w:r>
    </w:p>
    <w:p w:rsidR="00DB4C12" w:rsidRPr="005362FE" w:rsidRDefault="00DB4C12" w:rsidP="00DB4C12">
      <w:pPr>
        <w:spacing w:after="0" w:line="240" w:lineRule="auto"/>
        <w:jc w:val="lowKashida"/>
        <w:rPr>
          <w:rFonts w:ascii="Traditional Arabic" w:hAnsi="Traditional Arabic" w:cs="Traditional Arabic"/>
          <w:sz w:val="24"/>
          <w:szCs w:val="24"/>
          <w:rtl/>
          <w:lang w:bidi="ar-EG"/>
        </w:rPr>
      </w:pPr>
    </w:p>
    <w:p w:rsidR="00DB4C12" w:rsidRPr="00090A6A" w:rsidRDefault="00DB4C12" w:rsidP="00DB4C12">
      <w:pPr>
        <w:spacing w:after="0" w:line="240" w:lineRule="auto"/>
        <w:jc w:val="lowKashida"/>
        <w:rPr>
          <w:rFonts w:ascii="Traditional Arabic" w:hAnsi="Traditional Arabic" w:cs="Traditional Arabic"/>
          <w:sz w:val="24"/>
          <w:szCs w:val="24"/>
          <w:lang w:bidi="ar-EG"/>
        </w:rPr>
      </w:pPr>
      <w:r w:rsidRPr="005362FE">
        <w:rPr>
          <w:rFonts w:ascii="Traditional Arabic" w:hAnsi="Traditional Arabic" w:cs="Traditional Arabic"/>
          <w:sz w:val="24"/>
          <w:szCs w:val="24"/>
          <w:rtl/>
          <w:lang w:bidi="ar-EG"/>
        </w:rPr>
        <w:t>يعرف الإعلان بالجهود غير الشخصية التي يدفع عنها مقابل لعرض الأفكار أو السلع أو الخدمات وترويجها بواسطة شخص معين.</w:t>
      </w:r>
      <w:r w:rsidRPr="007D1271">
        <w:rPr>
          <w:rFonts w:ascii="Traditional Arabic" w:hAnsi="Traditional Arabic" w:cs="Traditional Arabic"/>
          <w:sz w:val="24"/>
          <w:szCs w:val="24"/>
          <w:lang w:bidi="ar-EG"/>
        </w:rPr>
        <w:t xml:space="preserve"> Report of Definitions Committee, (1984)</w:t>
      </w:r>
      <w:r w:rsidRPr="005362FE">
        <w:rPr>
          <w:rFonts w:ascii="Traditional Arabic" w:hAnsi="Traditional Arabic" w:cs="Traditional Arabic"/>
          <w:sz w:val="24"/>
          <w:szCs w:val="24"/>
          <w:rtl/>
          <w:lang w:bidi="ar-EG"/>
        </w:rPr>
        <w:t xml:space="preserve"> والجهود الموجهة لدراسة السوق وتصميم الحملات ال</w:t>
      </w:r>
      <w:r>
        <w:rPr>
          <w:rFonts w:ascii="Traditional Arabic" w:hAnsi="Traditional Arabic" w:cs="Traditional Arabic"/>
          <w:sz w:val="24"/>
          <w:szCs w:val="24"/>
          <w:rtl/>
          <w:lang w:bidi="ar-EG"/>
        </w:rPr>
        <w:t>إعلانية واختيار وسائل النشر</w:t>
      </w:r>
      <w:r>
        <w:rPr>
          <w:rFonts w:ascii="Traditional Arabic" w:hAnsi="Traditional Arabic" w:cs="Traditional Arabic" w:hint="cs"/>
          <w:sz w:val="24"/>
          <w:szCs w:val="24"/>
          <w:rtl/>
          <w:lang w:bidi="ar-EG"/>
        </w:rPr>
        <w:t xml:space="preserve"> (مساعد. 2001) </w:t>
      </w:r>
      <w:r w:rsidRPr="005362FE">
        <w:rPr>
          <w:rFonts w:ascii="Traditional Arabic" w:hAnsi="Traditional Arabic" w:cs="Traditional Arabic"/>
          <w:sz w:val="24"/>
          <w:szCs w:val="24"/>
          <w:rtl/>
          <w:lang w:bidi="ar-EG"/>
        </w:rPr>
        <w:t>وهو إحدى وسائل الترويج ا</w:t>
      </w:r>
      <w:r>
        <w:rPr>
          <w:rFonts w:ascii="Traditional Arabic" w:hAnsi="Traditional Arabic" w:cs="Traditional Arabic"/>
          <w:sz w:val="24"/>
          <w:szCs w:val="24"/>
          <w:rtl/>
          <w:lang w:bidi="ar-EG"/>
        </w:rPr>
        <w:t>لسلعي</w:t>
      </w:r>
      <w:r>
        <w:rPr>
          <w:rFonts w:ascii="Traditional Arabic" w:hAnsi="Traditional Arabic" w:cs="Traditional Arabic" w:hint="cs"/>
          <w:sz w:val="24"/>
          <w:szCs w:val="24"/>
          <w:rtl/>
          <w:lang w:bidi="ar-EG"/>
        </w:rPr>
        <w:t xml:space="preserve"> (يسري، محمود. 2015)</w:t>
      </w:r>
      <w:r w:rsidRPr="005362FE">
        <w:rPr>
          <w:rFonts w:ascii="Traditional Arabic" w:hAnsi="Traditional Arabic" w:cs="Traditional Arabic"/>
          <w:sz w:val="24"/>
          <w:szCs w:val="24"/>
          <w:rtl/>
          <w:lang w:bidi="ar-EG"/>
        </w:rPr>
        <w:t xml:space="preserve"> وبالنظر</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إلى</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قاموس</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لاروس</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في</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دائرة</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المعارف</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الفرنسية</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يظهر مفهوم</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الإعلان</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بمجموعة</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الوسائل</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المستخدمة</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لتعريف</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الجمهور</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بمنشأة</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تجارية</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أو</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صناعية</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وإقناعه</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بإمتياز منتجاتها</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والإيعاز</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إليه</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بطريقة</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ما</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عن</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حاجته</w:t>
      </w:r>
      <w:r w:rsidRPr="005362FE">
        <w:rPr>
          <w:rFonts w:ascii="Traditional Arabic" w:hAnsi="Traditional Arabic" w:cs="Traditional Arabic"/>
          <w:sz w:val="24"/>
          <w:szCs w:val="24"/>
          <w:lang w:bidi="ar-EG"/>
        </w:rPr>
        <w:t xml:space="preserve"> </w:t>
      </w:r>
      <w:r>
        <w:rPr>
          <w:rFonts w:ascii="Traditional Arabic" w:hAnsi="Traditional Arabic" w:cs="Traditional Arabic"/>
          <w:sz w:val="24"/>
          <w:szCs w:val="24"/>
          <w:rtl/>
          <w:lang w:bidi="ar-EG"/>
        </w:rPr>
        <w:t>إليها</w:t>
      </w:r>
      <w:r>
        <w:rPr>
          <w:rFonts w:ascii="Traditional Arabic" w:hAnsi="Traditional Arabic" w:cs="Traditional Arabic" w:hint="cs"/>
          <w:sz w:val="24"/>
          <w:szCs w:val="24"/>
          <w:rtl/>
          <w:lang w:bidi="ar-EG"/>
        </w:rPr>
        <w:t xml:space="preserve"> (ناصر. 1999).</w:t>
      </w:r>
      <w:r w:rsidRPr="005362FE">
        <w:rPr>
          <w:rFonts w:ascii="Traditional Arabic" w:hAnsi="Traditional Arabic" w:cs="Traditional Arabic"/>
          <w:sz w:val="24"/>
          <w:szCs w:val="24"/>
          <w:rtl/>
          <w:lang w:bidi="ar-EG"/>
        </w:rPr>
        <w:t xml:space="preserve"> ويستخدم مصمم الإعلان كافة المحتويات البصرية من صور وكتابات بالاضافة إلى كافة الإمكانات التي توفرها وسائل الإعلان المرئية وال</w:t>
      </w:r>
      <w:r>
        <w:rPr>
          <w:rFonts w:ascii="Traditional Arabic" w:hAnsi="Traditional Arabic" w:cs="Traditional Arabic"/>
          <w:sz w:val="24"/>
          <w:szCs w:val="24"/>
          <w:rtl/>
          <w:lang w:bidi="ar-EG"/>
        </w:rPr>
        <w:t>مسموعة وما تحملة من مؤثرات</w:t>
      </w:r>
      <w:r>
        <w:rPr>
          <w:rFonts w:ascii="Traditional Arabic" w:hAnsi="Traditional Arabic" w:cs="Traditional Arabic" w:hint="cs"/>
          <w:sz w:val="24"/>
          <w:szCs w:val="24"/>
          <w:rtl/>
          <w:lang w:bidi="ar-EG"/>
        </w:rPr>
        <w:t xml:space="preserve"> (الزعبي. 2009)</w:t>
      </w:r>
      <w:r w:rsidRPr="005362FE">
        <w:rPr>
          <w:rFonts w:ascii="Traditional Arabic" w:hAnsi="Traditional Arabic" w:cs="Traditional Arabic"/>
          <w:sz w:val="24"/>
          <w:szCs w:val="24"/>
          <w:rtl/>
          <w:lang w:bidi="ar-EG"/>
        </w:rPr>
        <w:t xml:space="preserve"> فالخطوات التي توضح كيفية توزيع العناصر الجرافيكي داخل الإعلان نفس</w:t>
      </w:r>
      <w:r>
        <w:rPr>
          <w:rFonts w:ascii="Traditional Arabic" w:hAnsi="Traditional Arabic" w:cs="Traditional Arabic"/>
          <w:sz w:val="24"/>
          <w:szCs w:val="24"/>
          <w:rtl/>
          <w:lang w:bidi="ar-EG"/>
        </w:rPr>
        <w:t>ه وهو ما يسمى بهيكل الإعلان</w:t>
      </w:r>
      <w:r>
        <w:rPr>
          <w:rFonts w:ascii="Traditional Arabic" w:hAnsi="Traditional Arabic" w:cs="Traditional Arabic" w:hint="cs"/>
          <w:sz w:val="24"/>
          <w:szCs w:val="24"/>
          <w:rtl/>
          <w:lang w:bidi="ar-EG"/>
        </w:rPr>
        <w:t xml:space="preserve"> (علاق. 2010) </w:t>
      </w:r>
      <w:r w:rsidRPr="005362FE">
        <w:rPr>
          <w:rFonts w:ascii="Traditional Arabic" w:hAnsi="Traditional Arabic" w:cs="Traditional Arabic"/>
          <w:sz w:val="24"/>
          <w:szCs w:val="24"/>
          <w:rtl/>
          <w:lang w:bidi="ar-EG"/>
        </w:rPr>
        <w:t>وتعتبر حركة العين أحد العناصر الهامة في تصميم الإعلان المطبوع حيث أنها تحمل عين القارئ من عنصر إلى عنصر في التتابع المطلوب للإتصال الجيد للرسالة الإعلانية، فعادة يبدأ القارئ من أعلى الإعلان من الجانب الأيمن ثم يتجول ببصره بين محتويات الإعلان بشكل يتفق مع إتجاه عقارب الساعة. فيجب أن يكون التصميم مسيطراً على حركة العين ويقودها إلى النواحي التي يقصد التركيز عليها، وهناك أساليب تساعد تحكم لحركة العين منها:</w:t>
      </w:r>
    </w:p>
    <w:p w:rsidR="00DB4C12" w:rsidRPr="005362FE" w:rsidRDefault="00DB4C12" w:rsidP="00DB4C12">
      <w:pPr>
        <w:spacing w:after="0" w:line="240" w:lineRule="auto"/>
        <w:jc w:val="lowKashida"/>
        <w:rPr>
          <w:rFonts w:ascii="Traditional Arabic" w:hAnsi="Traditional Arabic" w:cs="Traditional Arabic"/>
          <w:sz w:val="24"/>
          <w:szCs w:val="24"/>
          <w:lang w:bidi="ar-EG"/>
        </w:rPr>
      </w:pPr>
      <w:r w:rsidRPr="005362FE">
        <w:rPr>
          <w:rFonts w:ascii="Traditional Arabic" w:hAnsi="Traditional Arabic" w:cs="Traditional Arabic"/>
          <w:sz w:val="24"/>
          <w:szCs w:val="24"/>
          <w:rtl/>
          <w:lang w:bidi="ar-EG"/>
        </w:rPr>
        <w:t xml:space="preserve">1. ينجذب البصر نحو الأشياء ذات الحجم الكبير المتميز، فالجزء الكبير في مساحته يمتميز عن باقي الأجزاء، وإذا أراد أن ينقل البصر إلى أجزاء أخرى فيجعل الجزء </w:t>
      </w:r>
      <w:r>
        <w:rPr>
          <w:rFonts w:ascii="Traditional Arabic" w:hAnsi="Traditional Arabic" w:cs="Traditional Arabic"/>
          <w:sz w:val="24"/>
          <w:szCs w:val="24"/>
          <w:rtl/>
          <w:lang w:bidi="ar-EG"/>
        </w:rPr>
        <w:t xml:space="preserve">التالي أصغر حجماً من الأول. </w:t>
      </w:r>
      <w:r>
        <w:rPr>
          <w:rFonts w:ascii="Traditional Arabic" w:hAnsi="Traditional Arabic" w:cs="Traditional Arabic" w:hint="cs"/>
          <w:sz w:val="24"/>
          <w:szCs w:val="24"/>
          <w:rtl/>
          <w:lang w:bidi="ar-EG"/>
        </w:rPr>
        <w:t>(الزعبي. 2009)</w:t>
      </w:r>
    </w:p>
    <w:p w:rsidR="00DB4C12" w:rsidRPr="005362FE" w:rsidRDefault="00DB4C12" w:rsidP="00DB4C12">
      <w:pPr>
        <w:spacing w:after="0" w:line="240" w:lineRule="auto"/>
        <w:jc w:val="lowKashida"/>
        <w:rPr>
          <w:rFonts w:ascii="Traditional Arabic" w:hAnsi="Traditional Arabic" w:cs="Traditional Arabic"/>
          <w:sz w:val="24"/>
          <w:szCs w:val="24"/>
          <w:lang w:bidi="ar-EG"/>
        </w:rPr>
      </w:pPr>
      <w:r w:rsidRPr="005362FE">
        <w:rPr>
          <w:rFonts w:ascii="Traditional Arabic" w:hAnsi="Traditional Arabic" w:cs="Traditional Arabic"/>
          <w:sz w:val="24"/>
          <w:szCs w:val="24"/>
          <w:rtl/>
          <w:lang w:bidi="ar-EG"/>
        </w:rPr>
        <w:t xml:space="preserve">2. إستخدام الأسهم أو أصابع اليد أو الأذرع التي </w:t>
      </w:r>
      <w:r>
        <w:rPr>
          <w:rFonts w:ascii="Traditional Arabic" w:hAnsi="Traditional Arabic" w:cs="Traditional Arabic"/>
          <w:sz w:val="24"/>
          <w:szCs w:val="24"/>
          <w:rtl/>
          <w:lang w:bidi="ar-EG"/>
        </w:rPr>
        <w:t>توجهة الإهتمام إلى للإعلان.</w:t>
      </w:r>
      <w:r>
        <w:rPr>
          <w:rFonts w:ascii="Traditional Arabic" w:hAnsi="Traditional Arabic" w:cs="Traditional Arabic" w:hint="cs"/>
          <w:sz w:val="24"/>
          <w:szCs w:val="24"/>
          <w:rtl/>
          <w:lang w:bidi="ar-EG"/>
        </w:rPr>
        <w:t xml:space="preserve"> (عبدالحليم. 1995)</w:t>
      </w:r>
    </w:p>
    <w:p w:rsidR="00DB4C12" w:rsidRPr="005362FE" w:rsidRDefault="00DB4C12" w:rsidP="00DB4C12">
      <w:pPr>
        <w:spacing w:after="0" w:line="240" w:lineRule="auto"/>
        <w:jc w:val="lowKashida"/>
        <w:rPr>
          <w:rFonts w:ascii="Traditional Arabic" w:hAnsi="Traditional Arabic" w:cs="Traditional Arabic"/>
          <w:sz w:val="24"/>
          <w:szCs w:val="24"/>
          <w:lang w:bidi="ar-EG"/>
        </w:rPr>
      </w:pPr>
      <w:r w:rsidRPr="005362FE">
        <w:rPr>
          <w:rFonts w:ascii="Traditional Arabic" w:hAnsi="Traditional Arabic" w:cs="Traditional Arabic"/>
          <w:sz w:val="24"/>
          <w:szCs w:val="24"/>
          <w:rtl/>
          <w:lang w:bidi="ar-EG"/>
        </w:rPr>
        <w:t>3. أن تترك مساحات بيضاء على شكل أعمدة طولية أو فواصل عرضية أو منحنيات بين المساحه الثقيلة في الإعلان تقود البصر مع إتجاه هذه الفواصل والأعمدة بسبب الإختلافات في اللون بينها وبين ما يحاورها من عناصر ذات وزن ثقيل .</w:t>
      </w:r>
    </w:p>
    <w:p w:rsidR="00DB4C12" w:rsidRDefault="00DB4C12" w:rsidP="00DB4C12">
      <w:pPr>
        <w:spacing w:after="0" w:line="240" w:lineRule="auto"/>
        <w:jc w:val="lowKashida"/>
        <w:rPr>
          <w:rFonts w:ascii="Traditional Arabic" w:hAnsi="Traditional Arabic" w:cs="Traditional Arabic"/>
          <w:sz w:val="24"/>
          <w:szCs w:val="24"/>
          <w:rtl/>
          <w:lang w:bidi="ar-EG"/>
        </w:rPr>
      </w:pPr>
      <w:r w:rsidRPr="005362FE">
        <w:rPr>
          <w:rFonts w:ascii="Traditional Arabic" w:hAnsi="Traditional Arabic" w:cs="Traditional Arabic"/>
          <w:sz w:val="24"/>
          <w:szCs w:val="24"/>
          <w:rtl/>
          <w:lang w:bidi="ar-EG"/>
        </w:rPr>
        <w:lastRenderedPageBreak/>
        <w:t xml:space="preserve">4. إذا قام شخص بمتابعة شخص آخر ينظر إلى إتجاه معين فإن الشخص الأول سوف يتجه ببصره تلقائياً نحو ذلك الإتجاه الذي ينظر له الشخص الثاني لذلك فإذا ما إحتوى الإعلان على صورة شخص أو وجه وأراد المعلن أن يوجه ببصر القارئ ناحية عنصر من عناصر الإعلان فمن الأفضل أن يكون بإتجاه </w:t>
      </w:r>
      <w:r>
        <w:rPr>
          <w:rFonts w:ascii="Traditional Arabic" w:hAnsi="Traditional Arabic" w:cs="Traditional Arabic"/>
          <w:sz w:val="24"/>
          <w:szCs w:val="24"/>
          <w:rtl/>
          <w:lang w:bidi="ar-EG"/>
        </w:rPr>
        <w:t>بصر الشخص الظاهر في الإعلان</w:t>
      </w:r>
      <w:r>
        <w:rPr>
          <w:rFonts w:ascii="Traditional Arabic" w:hAnsi="Traditional Arabic" w:cs="Traditional Arabic" w:hint="cs"/>
          <w:sz w:val="24"/>
          <w:szCs w:val="24"/>
          <w:rtl/>
          <w:lang w:bidi="ar-EG"/>
        </w:rPr>
        <w:t xml:space="preserve"> (الزعبي. 2009)</w:t>
      </w:r>
    </w:p>
    <w:p w:rsidR="00DB4C12" w:rsidRPr="005362FE" w:rsidRDefault="00DB4C12" w:rsidP="00DB4C12">
      <w:pPr>
        <w:spacing w:after="0" w:line="240" w:lineRule="auto"/>
        <w:jc w:val="lowKashida"/>
        <w:rPr>
          <w:rFonts w:ascii="Traditional Arabic" w:hAnsi="Traditional Arabic" w:cs="Traditional Arabic"/>
          <w:sz w:val="24"/>
          <w:szCs w:val="24"/>
          <w:rtl/>
          <w:lang w:bidi="ar-EG"/>
        </w:rPr>
      </w:pPr>
    </w:p>
    <w:p w:rsidR="00DB4C12" w:rsidRDefault="00DB4C12" w:rsidP="00DB4C12">
      <w:pPr>
        <w:spacing w:after="0" w:line="240" w:lineRule="auto"/>
        <w:jc w:val="lowKashida"/>
        <w:rPr>
          <w:rFonts w:ascii="Traditional Arabic" w:hAnsi="Traditional Arabic" w:cs="Traditional Arabic"/>
          <w:b/>
          <w:bCs/>
          <w:sz w:val="24"/>
          <w:szCs w:val="24"/>
          <w:lang w:bidi="ar-EG"/>
        </w:rPr>
      </w:pPr>
      <w:r w:rsidRPr="005362FE">
        <w:rPr>
          <w:rFonts w:ascii="Traditional Arabic" w:hAnsi="Traditional Arabic" w:cs="Traditional Arabic"/>
          <w:b/>
          <w:bCs/>
          <w:sz w:val="24"/>
          <w:szCs w:val="24"/>
          <w:rtl/>
          <w:lang w:bidi="ar-EG"/>
        </w:rPr>
        <w:t>إدراك الشكل</w:t>
      </w:r>
    </w:p>
    <w:p w:rsidR="00DB4C12" w:rsidRPr="005362FE" w:rsidRDefault="00DB4C12" w:rsidP="00DB4C12">
      <w:pPr>
        <w:spacing w:after="0" w:line="240" w:lineRule="auto"/>
        <w:jc w:val="lowKashida"/>
        <w:rPr>
          <w:rFonts w:ascii="Traditional Arabic" w:hAnsi="Traditional Arabic" w:cs="Traditional Arabic"/>
          <w:b/>
          <w:bCs/>
          <w:sz w:val="24"/>
          <w:szCs w:val="24"/>
          <w:rtl/>
          <w:lang w:bidi="ar-EG"/>
        </w:rPr>
      </w:pPr>
    </w:p>
    <w:p w:rsidR="00DB4C12" w:rsidRDefault="00DB4C12" w:rsidP="004E27AD">
      <w:pPr>
        <w:spacing w:after="0" w:line="240" w:lineRule="auto"/>
        <w:jc w:val="lowKashida"/>
        <w:rPr>
          <w:rFonts w:ascii="Traditional Arabic" w:hAnsi="Traditional Arabic" w:cs="Traditional Arabic"/>
          <w:sz w:val="24"/>
          <w:szCs w:val="24"/>
          <w:rtl/>
          <w:lang w:bidi="ar-EG"/>
        </w:rPr>
      </w:pPr>
      <w:r w:rsidRPr="005362FE">
        <w:rPr>
          <w:rFonts w:ascii="Traditional Arabic" w:hAnsi="Traditional Arabic" w:cs="Traditional Arabic"/>
          <w:sz w:val="24"/>
          <w:szCs w:val="24"/>
          <w:rtl/>
          <w:lang w:bidi="ar-EG"/>
        </w:rPr>
        <w:t>تصنف الأشكال التي يدركها الإنسان بصرياً إلى فئتين : إدراك الأشياء الثابتة وإدراك الأشياء المتحركة، فمن خلال الحركة تتضح أبعاد الخبرة البصرية الأساسية الأخرى "الحركة، المنظومة البصرية، اللون، العمق" طاقة للتغير وقدرة على الحركة</w:t>
      </w:r>
      <w:r>
        <w:rPr>
          <w:rFonts w:ascii="Traditional Arabic" w:hAnsi="Traditional Arabic" w:cs="Traditional Arabic"/>
          <w:sz w:val="24"/>
          <w:szCs w:val="24"/>
          <w:rtl/>
          <w:lang w:bidi="ar-EG"/>
        </w:rPr>
        <w:t>، فتقدم غرضاً حيوياً عاماً</w:t>
      </w:r>
      <w:r>
        <w:rPr>
          <w:rFonts w:ascii="Traditional Arabic" w:hAnsi="Traditional Arabic" w:cs="Traditional Arabic" w:hint="cs"/>
          <w:sz w:val="24"/>
          <w:szCs w:val="24"/>
          <w:rtl/>
          <w:lang w:bidi="ar-EG"/>
        </w:rPr>
        <w:t xml:space="preserve"> (أبو المكارم. 2004)</w:t>
      </w:r>
      <w:r w:rsidRPr="005362FE">
        <w:rPr>
          <w:rFonts w:ascii="Traditional Arabic" w:hAnsi="Traditional Arabic" w:cs="Traditional Arabic"/>
          <w:sz w:val="24"/>
          <w:szCs w:val="24"/>
          <w:rtl/>
          <w:lang w:bidi="ar-EG"/>
        </w:rPr>
        <w:t xml:space="preserve"> وهناك ما يعرف بنظريات إدراك الأشكال وهي النظ</w:t>
      </w:r>
      <w:r>
        <w:rPr>
          <w:rFonts w:ascii="Traditional Arabic" w:hAnsi="Traditional Arabic" w:cs="Traditional Arabic"/>
          <w:sz w:val="24"/>
          <w:szCs w:val="24"/>
          <w:rtl/>
          <w:lang w:bidi="ar-EG"/>
        </w:rPr>
        <w:t xml:space="preserve">ريات المفسرة للإدراك البصري </w:t>
      </w:r>
      <w:r>
        <w:rPr>
          <w:rFonts w:ascii="Traditional Arabic" w:hAnsi="Traditional Arabic" w:cs="Traditional Arabic" w:hint="cs"/>
          <w:sz w:val="24"/>
          <w:szCs w:val="24"/>
          <w:rtl/>
          <w:lang w:bidi="ar-EG"/>
        </w:rPr>
        <w:t>(مونية. 2010</w:t>
      </w:r>
      <w:proofErr w:type="spellStart"/>
      <w:r>
        <w:rPr>
          <w:rFonts w:ascii="Traditional Arabic" w:hAnsi="Traditional Arabic" w:cs="Traditional Arabic" w:hint="cs"/>
          <w:sz w:val="24"/>
          <w:szCs w:val="24"/>
          <w:rtl/>
          <w:lang w:bidi="ar-EG"/>
        </w:rPr>
        <w:t>)</w:t>
      </w:r>
      <w:proofErr w:type="spellEnd"/>
      <w:r w:rsidRPr="005362FE">
        <w:rPr>
          <w:rFonts w:ascii="Traditional Arabic" w:hAnsi="Traditional Arabic" w:cs="Traditional Arabic"/>
          <w:sz w:val="24"/>
          <w:szCs w:val="24"/>
          <w:rtl/>
          <w:lang w:bidi="ar-EG"/>
        </w:rPr>
        <w:t xml:space="preserve"> ومنها نظرية إدراك الأشكال من خلال </w:t>
      </w:r>
      <w:proofErr w:type="spellStart"/>
      <w:r w:rsidRPr="005362FE">
        <w:rPr>
          <w:rFonts w:ascii="Traditional Arabic" w:hAnsi="Traditional Arabic" w:cs="Traditional Arabic"/>
          <w:sz w:val="24"/>
          <w:szCs w:val="24"/>
          <w:rtl/>
          <w:lang w:bidi="ar-EG"/>
        </w:rPr>
        <w:t>مكوناتها،</w:t>
      </w:r>
      <w:proofErr w:type="spellEnd"/>
      <w:r w:rsidRPr="005362FE">
        <w:rPr>
          <w:rFonts w:ascii="Traditional Arabic" w:hAnsi="Traditional Arabic" w:cs="Traditional Arabic"/>
          <w:sz w:val="24"/>
          <w:szCs w:val="24"/>
          <w:rtl/>
          <w:lang w:bidi="ar-EG"/>
        </w:rPr>
        <w:t xml:space="preserve"> هذه النظرية الذي يصفها </w:t>
      </w:r>
      <w:proofErr w:type="spellStart"/>
      <w:r w:rsidRPr="005362FE">
        <w:rPr>
          <w:rFonts w:ascii="Traditional Arabic" w:hAnsi="Traditional Arabic" w:cs="Traditional Arabic"/>
          <w:sz w:val="24"/>
          <w:szCs w:val="24"/>
          <w:lang w:bidi="ar-EG"/>
        </w:rPr>
        <w:t>Biederman</w:t>
      </w:r>
      <w:proofErr w:type="spellEnd"/>
      <w:r w:rsidRPr="005362FE">
        <w:rPr>
          <w:rFonts w:ascii="Traditional Arabic" w:hAnsi="Traditional Arabic" w:cs="Traditional Arabic"/>
          <w:sz w:val="24"/>
          <w:szCs w:val="24"/>
          <w:rtl/>
          <w:lang w:bidi="ar-EG"/>
        </w:rPr>
        <w:t xml:space="preserve"> بأنها تفترض أن الأشكال تتكون من مجموعة مكونات أولية حيث يتم التعرف ع</w:t>
      </w:r>
      <w:r w:rsidR="004E27AD">
        <w:rPr>
          <w:rFonts w:ascii="Traditional Arabic" w:hAnsi="Traditional Arabic" w:cs="Traditional Arabic"/>
          <w:sz w:val="24"/>
          <w:szCs w:val="24"/>
          <w:rtl/>
          <w:lang w:bidi="ar-EG"/>
        </w:rPr>
        <w:t>لى الشكل وإدراكه من خلالها.</w:t>
      </w:r>
      <w:r w:rsidR="004E27AD">
        <w:rPr>
          <w:rFonts w:ascii="Traditional Arabic" w:hAnsi="Traditional Arabic" w:cs="Traditional Arabic" w:hint="cs"/>
          <w:sz w:val="24"/>
          <w:szCs w:val="24"/>
          <w:rtl/>
          <w:lang w:bidi="ar-EG"/>
        </w:rPr>
        <w:t xml:space="preserve"> (إسماعيل. 2006)</w:t>
      </w:r>
      <w:r w:rsidRPr="005362FE">
        <w:rPr>
          <w:rFonts w:ascii="Traditional Arabic" w:hAnsi="Traditional Arabic" w:cs="Traditional Arabic"/>
          <w:sz w:val="24"/>
          <w:szCs w:val="24"/>
          <w:rtl/>
          <w:lang w:bidi="ar-EG"/>
        </w:rPr>
        <w:t xml:space="preserve"> وقد عالجت هذه النظرية نقاط ضعف نظرية بيت العفاريت ونظرية إدراك الشكل بناء على النموذج، حيث أن نظرية بيت العفاريت أكدت على أن التعرف على الشكل من خلال وجود ملامح ثابتة، علماً أن هذه الملامح ليس لها قاعدة ثابتة للحكم عليها إلى أنها تخضع لحكم الأفراد، فظهرت نظرية إدراك الشكل بناء على النموذج لتعالج هذا الضعف بإقتراحها أن الشكل الذي سبق للفرد رؤيته يكون له نموذج يخزن في ذاكرة الفرد البصرية، إلا أن هذه النظرية لاقت ضعفاً في أن الأشياء التي يراها الفرد لأول مره ليس لها نموذجاً مخزن. بذلك ظهرت نظرية إدراك الأشكال من خلال مكوناتها </w:t>
      </w:r>
      <w:r>
        <w:rPr>
          <w:rFonts w:ascii="Traditional Arabic" w:hAnsi="Traditional Arabic" w:cs="Traditional Arabic"/>
          <w:sz w:val="24"/>
          <w:szCs w:val="24"/>
          <w:rtl/>
          <w:lang w:bidi="ar-EG"/>
        </w:rPr>
        <w:t>لتسد النقص في كلا النظريتين.</w:t>
      </w:r>
      <w:r w:rsidRPr="000F7ADE">
        <w:rPr>
          <w:rFonts w:ascii="Traditional Arabic" w:hAnsi="Traditional Arabic" w:cs="Traditional Arabic" w:hint="cs"/>
          <w:sz w:val="24"/>
          <w:szCs w:val="24"/>
          <w:rtl/>
          <w:lang w:bidi="ar-EG"/>
        </w:rPr>
        <w:t xml:space="preserve"> </w:t>
      </w:r>
      <w:r w:rsidR="004E27AD">
        <w:rPr>
          <w:rFonts w:ascii="Traditional Arabic" w:hAnsi="Traditional Arabic" w:cs="Traditional Arabic" w:hint="cs"/>
          <w:sz w:val="24"/>
          <w:szCs w:val="24"/>
          <w:rtl/>
          <w:lang w:bidi="ar-EG"/>
        </w:rPr>
        <w:t>(مونية</w:t>
      </w:r>
      <w:r>
        <w:rPr>
          <w:rFonts w:ascii="Traditional Arabic" w:hAnsi="Traditional Arabic" w:cs="Traditional Arabic" w:hint="cs"/>
          <w:sz w:val="24"/>
          <w:szCs w:val="24"/>
          <w:rtl/>
          <w:lang w:bidi="ar-EG"/>
        </w:rPr>
        <w:t>. 2010)</w:t>
      </w:r>
    </w:p>
    <w:p w:rsidR="004E27AD" w:rsidRPr="005362FE" w:rsidRDefault="004E27AD" w:rsidP="004E27AD">
      <w:pPr>
        <w:spacing w:after="0" w:line="240" w:lineRule="auto"/>
        <w:jc w:val="lowKashida"/>
        <w:rPr>
          <w:rFonts w:ascii="Traditional Arabic" w:hAnsi="Traditional Arabic" w:cs="Traditional Arabic"/>
          <w:sz w:val="24"/>
          <w:szCs w:val="24"/>
          <w:rtl/>
          <w:lang w:bidi="ar-EG"/>
        </w:rPr>
      </w:pPr>
    </w:p>
    <w:p w:rsidR="004118B1" w:rsidRDefault="00DB4C12" w:rsidP="00DB4C12">
      <w:pPr>
        <w:spacing w:after="0" w:line="240" w:lineRule="auto"/>
        <w:jc w:val="lowKashida"/>
        <w:rPr>
          <w:rFonts w:ascii="Traditional Arabic" w:hAnsi="Traditional Arabic" w:cs="Traditional Arabic"/>
          <w:sz w:val="24"/>
          <w:szCs w:val="24"/>
          <w:rtl/>
          <w:lang w:bidi="ar-EG"/>
        </w:rPr>
      </w:pPr>
      <w:r w:rsidRPr="005362FE">
        <w:rPr>
          <w:rFonts w:ascii="Traditional Arabic" w:hAnsi="Traditional Arabic" w:cs="Traditional Arabic"/>
          <w:sz w:val="24"/>
          <w:szCs w:val="24"/>
          <w:rtl/>
          <w:lang w:bidi="ar-EG"/>
        </w:rPr>
        <w:t>وتستطيع العين أن تدرك الأشكال المتحركة أسرع من إدراك الأشكال الثابتة، ولكن الدراسات أثبتت أنه لا يمكن التنبؤ بشكل جيد بإحتمالات حركة المنبه البصري في مختلف الإتجاهات والسرعات قياساً على قدرات الإنسان البصرية، ويطلق على هذا ال</w:t>
      </w:r>
      <w:r>
        <w:rPr>
          <w:rFonts w:ascii="Traditional Arabic" w:hAnsi="Traditional Arabic" w:cs="Traditional Arabic"/>
          <w:sz w:val="24"/>
          <w:szCs w:val="24"/>
          <w:rtl/>
          <w:lang w:bidi="ar-EG"/>
        </w:rPr>
        <w:t xml:space="preserve">عجز بعدم اليقين أو اللاتأكد </w:t>
      </w:r>
      <w:r w:rsidR="004E27AD">
        <w:rPr>
          <w:rFonts w:ascii="Traditional Arabic" w:hAnsi="Traditional Arabic" w:cs="Traditional Arabic" w:hint="cs"/>
          <w:sz w:val="24"/>
          <w:szCs w:val="24"/>
          <w:rtl/>
          <w:lang w:bidi="ar-EG"/>
        </w:rPr>
        <w:t>(أبو المكارم</w:t>
      </w:r>
      <w:r>
        <w:rPr>
          <w:rFonts w:ascii="Traditional Arabic" w:hAnsi="Traditional Arabic" w:cs="Traditional Arabic" w:hint="cs"/>
          <w:sz w:val="24"/>
          <w:szCs w:val="24"/>
          <w:rtl/>
          <w:lang w:bidi="ar-EG"/>
        </w:rPr>
        <w:t>. 2004)</w:t>
      </w:r>
      <w:r w:rsidRPr="005362FE">
        <w:rPr>
          <w:rFonts w:ascii="Traditional Arabic" w:hAnsi="Traditional Arabic" w:cs="Traditional Arabic"/>
          <w:sz w:val="24"/>
          <w:szCs w:val="24"/>
          <w:rtl/>
          <w:lang w:bidi="ar-EG"/>
        </w:rPr>
        <w:t xml:space="preserve">  ويلعب حجم الإعلان دوره بتزايد القدرة على جذب الإنتباه، كلما كبُر حجم الإعلان أو إتسعت مساحته، وأظهرت النتائج أن زيادة المساحة المخصصة للإعلان تساهم في زيادة عدد الأفراد الذين يشاهدون الإعلان، وكذلك بالنسبة للإعلانات الطليقة من ملصقات جدارية أو لوحات خارجية، فالتناسب طردياً بين </w:t>
      </w:r>
      <w:r>
        <w:rPr>
          <w:rFonts w:ascii="Traditional Arabic" w:hAnsi="Traditional Arabic" w:cs="Traditional Arabic"/>
          <w:sz w:val="24"/>
          <w:szCs w:val="24"/>
          <w:rtl/>
          <w:lang w:bidi="ar-EG"/>
        </w:rPr>
        <w:t>جذب الإنتباه ومساحة الإعلان</w:t>
      </w:r>
      <w:r>
        <w:rPr>
          <w:rFonts w:ascii="Traditional Arabic" w:hAnsi="Traditional Arabic" w:cs="Traditional Arabic" w:hint="cs"/>
          <w:sz w:val="24"/>
          <w:szCs w:val="24"/>
          <w:rtl/>
          <w:lang w:bidi="ar-EG"/>
        </w:rPr>
        <w:t xml:space="preserve"> (العبدلي و</w:t>
      </w:r>
      <w:r w:rsidR="004E27AD">
        <w:rPr>
          <w:rFonts w:ascii="Traditional Arabic" w:hAnsi="Traditional Arabic" w:cs="Traditional Arabic" w:hint="cs"/>
          <w:sz w:val="24"/>
          <w:szCs w:val="24"/>
          <w:rtl/>
          <w:lang w:bidi="ar-EG"/>
        </w:rPr>
        <w:t>العبدلي</w:t>
      </w:r>
      <w:r>
        <w:rPr>
          <w:rFonts w:ascii="Traditional Arabic" w:hAnsi="Traditional Arabic" w:cs="Traditional Arabic" w:hint="cs"/>
          <w:sz w:val="24"/>
          <w:szCs w:val="24"/>
          <w:rtl/>
          <w:lang w:bidi="ar-EG"/>
        </w:rPr>
        <w:t>. 2013)</w:t>
      </w:r>
      <w:r w:rsidRPr="005362FE">
        <w:rPr>
          <w:rFonts w:ascii="Traditional Arabic" w:hAnsi="Traditional Arabic" w:cs="Traditional Arabic"/>
          <w:sz w:val="24"/>
          <w:szCs w:val="24"/>
          <w:rtl/>
          <w:lang w:bidi="ar-EG"/>
        </w:rPr>
        <w:t xml:space="preserve"> والتصميم الفعًال للرسالة الإعلانية قد يصبح لا قيمة له إذا تم إختيار الوسيلة غير الملائمة، أي لن تصل ا</w:t>
      </w:r>
      <w:r>
        <w:rPr>
          <w:rFonts w:ascii="Traditional Arabic" w:hAnsi="Traditional Arabic" w:cs="Traditional Arabic"/>
          <w:sz w:val="24"/>
          <w:szCs w:val="24"/>
          <w:rtl/>
          <w:lang w:bidi="ar-EG"/>
        </w:rPr>
        <w:t>لرسالة إلى الجمهور المستهدف.</w:t>
      </w:r>
      <w:r w:rsidRPr="00631B7C">
        <w:rPr>
          <w:rFonts w:ascii="Traditional Arabic" w:hAnsi="Traditional Arabic" w:cs="Traditional Arabic" w:hint="cs"/>
          <w:sz w:val="24"/>
          <w:szCs w:val="24"/>
          <w:rtl/>
          <w:lang w:bidi="ar-EG"/>
        </w:rPr>
        <w:t xml:space="preserve"> </w:t>
      </w:r>
      <w:r w:rsidR="004E27AD">
        <w:rPr>
          <w:rFonts w:ascii="Traditional Arabic" w:hAnsi="Traditional Arabic" w:cs="Traditional Arabic" w:hint="cs"/>
          <w:sz w:val="24"/>
          <w:szCs w:val="24"/>
          <w:rtl/>
          <w:lang w:bidi="ar-EG"/>
        </w:rPr>
        <w:t>(الحديدي</w:t>
      </w:r>
      <w:r>
        <w:rPr>
          <w:rFonts w:ascii="Traditional Arabic" w:hAnsi="Traditional Arabic" w:cs="Traditional Arabic" w:hint="cs"/>
          <w:sz w:val="24"/>
          <w:szCs w:val="24"/>
          <w:rtl/>
          <w:lang w:bidi="ar-EG"/>
        </w:rPr>
        <w:t xml:space="preserve"> </w:t>
      </w:r>
      <w:r w:rsidR="004E27AD">
        <w:rPr>
          <w:rFonts w:ascii="Traditional Arabic" w:hAnsi="Traditional Arabic" w:cs="Traditional Arabic" w:hint="cs"/>
          <w:sz w:val="24"/>
          <w:szCs w:val="24"/>
          <w:rtl/>
          <w:lang w:bidi="ar-EG"/>
        </w:rPr>
        <w:t>و</w:t>
      </w:r>
      <w:r>
        <w:rPr>
          <w:rFonts w:ascii="Traditional Arabic" w:hAnsi="Traditional Arabic" w:cs="Traditional Arabic" w:hint="cs"/>
          <w:sz w:val="24"/>
          <w:szCs w:val="24"/>
          <w:rtl/>
          <w:lang w:bidi="ar-EG"/>
        </w:rPr>
        <w:t xml:space="preserve">سلوى. 2012) </w:t>
      </w:r>
    </w:p>
    <w:p w:rsidR="004118B1" w:rsidRDefault="004118B1" w:rsidP="00DB4C12">
      <w:pPr>
        <w:spacing w:after="0" w:line="240" w:lineRule="auto"/>
        <w:jc w:val="lowKashida"/>
        <w:rPr>
          <w:rFonts w:ascii="Traditional Arabic" w:hAnsi="Traditional Arabic" w:cs="Traditional Arabic"/>
          <w:sz w:val="24"/>
          <w:szCs w:val="24"/>
          <w:rtl/>
          <w:lang w:bidi="ar-EG"/>
        </w:rPr>
      </w:pPr>
    </w:p>
    <w:p w:rsidR="004118B1" w:rsidRPr="004118B1" w:rsidRDefault="004118B1" w:rsidP="00DB4C12">
      <w:pPr>
        <w:spacing w:after="0" w:line="240" w:lineRule="auto"/>
        <w:jc w:val="lowKashida"/>
        <w:rPr>
          <w:rFonts w:ascii="Traditional Arabic" w:hAnsi="Traditional Arabic" w:cs="Traditional Arabic"/>
          <w:b/>
          <w:bCs/>
          <w:sz w:val="24"/>
          <w:szCs w:val="24"/>
          <w:rtl/>
          <w:lang w:bidi="ar-EG"/>
        </w:rPr>
      </w:pPr>
      <w:r w:rsidRPr="004118B1">
        <w:rPr>
          <w:rFonts w:ascii="Traditional Arabic" w:hAnsi="Traditional Arabic" w:cs="Traditional Arabic" w:hint="cs"/>
          <w:b/>
          <w:bCs/>
          <w:sz w:val="24"/>
          <w:szCs w:val="24"/>
          <w:rtl/>
          <w:lang w:bidi="ar-EG"/>
        </w:rPr>
        <w:t>الصور والرسوم</w:t>
      </w:r>
    </w:p>
    <w:p w:rsidR="004118B1" w:rsidRDefault="004118B1" w:rsidP="00DB4C12">
      <w:pPr>
        <w:spacing w:after="0" w:line="240" w:lineRule="auto"/>
        <w:jc w:val="lowKashida"/>
        <w:rPr>
          <w:rFonts w:ascii="Traditional Arabic" w:hAnsi="Traditional Arabic" w:cs="Traditional Arabic"/>
          <w:sz w:val="24"/>
          <w:szCs w:val="24"/>
          <w:rtl/>
          <w:lang w:bidi="ar-EG"/>
        </w:rPr>
      </w:pPr>
    </w:p>
    <w:p w:rsidR="00DB4C12" w:rsidRDefault="00DB4C12" w:rsidP="00DB4C12">
      <w:pPr>
        <w:spacing w:after="0" w:line="240" w:lineRule="auto"/>
        <w:jc w:val="lowKashida"/>
        <w:rPr>
          <w:rFonts w:ascii="Traditional Arabic" w:hAnsi="Traditional Arabic" w:cs="Traditional Arabic"/>
          <w:sz w:val="24"/>
          <w:szCs w:val="24"/>
          <w:rtl/>
          <w:lang w:bidi="ar-EG"/>
        </w:rPr>
      </w:pPr>
      <w:r w:rsidRPr="005362FE">
        <w:rPr>
          <w:rFonts w:ascii="Traditional Arabic" w:hAnsi="Traditional Arabic" w:cs="Traditional Arabic"/>
          <w:sz w:val="24"/>
          <w:szCs w:val="24"/>
          <w:rtl/>
          <w:lang w:bidi="ar-EG"/>
        </w:rPr>
        <w:t>يشير</w:t>
      </w:r>
      <w:r w:rsidRPr="005362FE">
        <w:rPr>
          <w:rFonts w:ascii="Traditional Arabic" w:hAnsi="Traditional Arabic" w:cs="Traditional Arabic"/>
          <w:sz w:val="24"/>
          <w:szCs w:val="24"/>
          <w:lang w:bidi="ar-EG"/>
        </w:rPr>
        <w:t xml:space="preserve">Rudolf </w:t>
      </w:r>
      <w:proofErr w:type="spellStart"/>
      <w:r w:rsidRPr="005362FE">
        <w:rPr>
          <w:rFonts w:ascii="Traditional Arabic" w:hAnsi="Traditional Arabic" w:cs="Traditional Arabic"/>
          <w:sz w:val="24"/>
          <w:szCs w:val="24"/>
          <w:lang w:bidi="ar-EG"/>
        </w:rPr>
        <w:t>Arnheim</w:t>
      </w:r>
      <w:proofErr w:type="spellEnd"/>
      <w:r w:rsidRPr="005362FE">
        <w:rPr>
          <w:rFonts w:ascii="Traditional Arabic" w:hAnsi="Traditional Arabic" w:cs="Traditional Arabic"/>
          <w:sz w:val="24"/>
          <w:szCs w:val="24"/>
          <w:lang w:bidi="ar-EG"/>
        </w:rPr>
        <w:t xml:space="preserve"> </w:t>
      </w:r>
      <w:r>
        <w:rPr>
          <w:rFonts w:ascii="Traditional Arabic" w:hAnsi="Traditional Arabic" w:cs="Traditional Arabic"/>
          <w:sz w:val="24"/>
          <w:szCs w:val="24"/>
          <w:lang w:bidi="ar-EG"/>
        </w:rPr>
        <w:t xml:space="preserve"> </w:t>
      </w:r>
      <w:r w:rsidR="004118B1">
        <w:rPr>
          <w:rFonts w:ascii="Traditional Arabic" w:hAnsi="Traditional Arabic" w:cs="Traditional Arabic"/>
          <w:sz w:val="24"/>
          <w:szCs w:val="24"/>
          <w:rtl/>
          <w:lang w:bidi="ar-EG"/>
        </w:rPr>
        <w:t>إلى أن التنظيم البصري يفرض نفس</w:t>
      </w:r>
      <w:r w:rsidR="004118B1">
        <w:rPr>
          <w:rFonts w:ascii="Traditional Arabic" w:hAnsi="Traditional Arabic" w:cs="Traditional Arabic" w:hint="cs"/>
          <w:sz w:val="24"/>
          <w:szCs w:val="24"/>
          <w:rtl/>
          <w:lang w:bidi="ar-EG"/>
        </w:rPr>
        <w:t>ه</w:t>
      </w:r>
      <w:r w:rsidRPr="005362FE">
        <w:rPr>
          <w:rFonts w:ascii="Traditional Arabic" w:hAnsi="Traditional Arabic" w:cs="Traditional Arabic"/>
          <w:sz w:val="24"/>
          <w:szCs w:val="24"/>
          <w:rtl/>
          <w:lang w:bidi="ar-EG"/>
        </w:rPr>
        <w:t xml:space="preserve"> على </w:t>
      </w:r>
      <w:proofErr w:type="spellStart"/>
      <w:r w:rsidRPr="005362FE">
        <w:rPr>
          <w:rFonts w:ascii="Traditional Arabic" w:hAnsi="Traditional Arabic" w:cs="Traditional Arabic"/>
          <w:sz w:val="24"/>
          <w:szCs w:val="24"/>
          <w:rtl/>
          <w:lang w:bidi="ar-EG"/>
        </w:rPr>
        <w:t>المتلقي،</w:t>
      </w:r>
      <w:proofErr w:type="spellEnd"/>
      <w:r w:rsidRPr="005362FE">
        <w:rPr>
          <w:rFonts w:ascii="Traditional Arabic" w:hAnsi="Traditional Arabic" w:cs="Traditional Arabic"/>
          <w:sz w:val="24"/>
          <w:szCs w:val="24"/>
          <w:rtl/>
          <w:lang w:bidi="ar-EG"/>
        </w:rPr>
        <w:t xml:space="preserve"> وتُرى المراكز المختلفة الخاصة بالعمل الفني</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في</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نظامها</w:t>
      </w:r>
      <w:r w:rsidRPr="005362FE">
        <w:rPr>
          <w:rFonts w:ascii="Traditional Arabic" w:hAnsi="Traditional Arabic" w:cs="Traditional Arabic"/>
          <w:sz w:val="24"/>
          <w:szCs w:val="24"/>
          <w:lang w:bidi="ar-EG"/>
        </w:rPr>
        <w:t xml:space="preserve"> </w:t>
      </w:r>
      <w:proofErr w:type="spellStart"/>
      <w:r w:rsidRPr="005362FE">
        <w:rPr>
          <w:rFonts w:ascii="Traditional Arabic" w:hAnsi="Traditional Arabic" w:cs="Traditional Arabic"/>
          <w:sz w:val="24"/>
          <w:szCs w:val="24"/>
          <w:rtl/>
          <w:lang w:bidi="ar-EG"/>
        </w:rPr>
        <w:t>الهيراركي</w:t>
      </w:r>
      <w:proofErr w:type="spellEnd"/>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المتدرج</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الخاص</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وتتجه</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طاقات ما</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من</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هذا</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العمل</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إلى</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المتلقي</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كما</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تتجه</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طاقات</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وتساؤلات</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من</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المتلقي</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 xml:space="preserve">إلى </w:t>
      </w:r>
      <w:proofErr w:type="spellStart"/>
      <w:r w:rsidRPr="005362FE">
        <w:rPr>
          <w:rFonts w:ascii="Traditional Arabic" w:hAnsi="Traditional Arabic" w:cs="Traditional Arabic"/>
          <w:sz w:val="24"/>
          <w:szCs w:val="24"/>
          <w:rtl/>
          <w:lang w:bidi="ar-EG"/>
        </w:rPr>
        <w:t>العمل،</w:t>
      </w:r>
      <w:proofErr w:type="spellEnd"/>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ولا</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يمكن</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تكوين</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العمل</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الفني</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على</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نحو</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كامل</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ما لم</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يوضع</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حضور</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المتلقي</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في</w:t>
      </w:r>
      <w:r w:rsidRPr="005362FE">
        <w:rPr>
          <w:rFonts w:ascii="Traditional Arabic" w:hAnsi="Traditional Arabic" w:cs="Traditional Arabic"/>
          <w:sz w:val="24"/>
          <w:szCs w:val="24"/>
          <w:lang w:bidi="ar-EG"/>
        </w:rPr>
        <w:t xml:space="preserve"> </w:t>
      </w:r>
      <w:r>
        <w:rPr>
          <w:rFonts w:ascii="Traditional Arabic" w:hAnsi="Traditional Arabic" w:cs="Traditional Arabic"/>
          <w:sz w:val="24"/>
          <w:szCs w:val="24"/>
          <w:rtl/>
          <w:lang w:bidi="ar-EG"/>
        </w:rPr>
        <w:t>الاعتبار.</w:t>
      </w:r>
      <w:r>
        <w:rPr>
          <w:rFonts w:ascii="Traditional Arabic" w:hAnsi="Traditional Arabic" w:cs="Traditional Arabic" w:hint="cs"/>
          <w:sz w:val="24"/>
          <w:szCs w:val="24"/>
          <w:rtl/>
          <w:lang w:bidi="ar-EG"/>
        </w:rPr>
        <w:t xml:space="preserve"> (</w:t>
      </w:r>
      <w:r w:rsidR="004E27AD">
        <w:rPr>
          <w:rFonts w:ascii="Traditional Arabic" w:hAnsi="Traditional Arabic" w:cs="Traditional Arabic" w:hint="cs"/>
          <w:sz w:val="24"/>
          <w:szCs w:val="24"/>
          <w:rtl/>
          <w:lang w:bidi="ar-EG"/>
        </w:rPr>
        <w:t>عبدالحميد</w:t>
      </w:r>
      <w:r>
        <w:rPr>
          <w:rFonts w:ascii="Traditional Arabic" w:hAnsi="Traditional Arabic" w:cs="Traditional Arabic" w:hint="cs"/>
          <w:sz w:val="24"/>
          <w:szCs w:val="24"/>
          <w:rtl/>
          <w:lang w:bidi="ar-EG"/>
        </w:rPr>
        <w:t>. 2001)</w:t>
      </w:r>
    </w:p>
    <w:p w:rsidR="00DB4C12" w:rsidRPr="005362FE" w:rsidRDefault="00DB4C12" w:rsidP="00DB4C12">
      <w:pPr>
        <w:spacing w:after="0" w:line="240" w:lineRule="auto"/>
        <w:jc w:val="lowKashida"/>
        <w:rPr>
          <w:rFonts w:ascii="Traditional Arabic" w:hAnsi="Traditional Arabic" w:cs="Traditional Arabic"/>
          <w:sz w:val="24"/>
          <w:szCs w:val="24"/>
          <w:rtl/>
          <w:lang w:bidi="ar-EG"/>
        </w:rPr>
      </w:pPr>
    </w:p>
    <w:p w:rsidR="00DB4C12" w:rsidRPr="00056376" w:rsidRDefault="00DB4C12" w:rsidP="00DB4C12">
      <w:pPr>
        <w:spacing w:after="0" w:line="240" w:lineRule="auto"/>
        <w:jc w:val="lowKashida"/>
        <w:rPr>
          <w:rFonts w:ascii="Traditional Arabic" w:hAnsi="Traditional Arabic" w:cs="Traditional Arabic"/>
          <w:sz w:val="24"/>
          <w:szCs w:val="24"/>
          <w:rtl/>
          <w:lang w:bidi="ar-EG"/>
        </w:rPr>
      </w:pPr>
      <w:r w:rsidRPr="005362FE">
        <w:rPr>
          <w:rFonts w:ascii="Traditional Arabic" w:hAnsi="Traditional Arabic" w:cs="Traditional Arabic"/>
          <w:sz w:val="24"/>
          <w:szCs w:val="24"/>
          <w:rtl/>
          <w:lang w:bidi="ar-EG"/>
        </w:rPr>
        <w:t>فتتمثل أهمية الصور والرسوم في الإعلان لإيصال فكرة الإعلان إلى المتلقي، مع أن هيئتها تخرج بأشكال مختلفة. فتعمل على إجتذاب جمهور معين لتعبر عن الأفكار الإعلانية بسرعة وكفائة وإثارة إهتمام المتلقي بما يحويه الإعل</w:t>
      </w:r>
      <w:r>
        <w:rPr>
          <w:rFonts w:ascii="Traditional Arabic" w:hAnsi="Traditional Arabic" w:cs="Traditional Arabic"/>
          <w:sz w:val="24"/>
          <w:szCs w:val="24"/>
          <w:rtl/>
          <w:lang w:bidi="ar-EG"/>
        </w:rPr>
        <w:t>ان من عناوين ورسائل إعلانية</w:t>
      </w:r>
      <w:r w:rsidR="004E27AD">
        <w:rPr>
          <w:rFonts w:ascii="Traditional Arabic" w:hAnsi="Traditional Arabic" w:cs="Traditional Arabic" w:hint="cs"/>
          <w:sz w:val="24"/>
          <w:szCs w:val="24"/>
          <w:rtl/>
          <w:lang w:bidi="ar-EG"/>
        </w:rPr>
        <w:t xml:space="preserve"> (السلمي</w:t>
      </w:r>
      <w:r>
        <w:rPr>
          <w:rFonts w:ascii="Traditional Arabic" w:hAnsi="Traditional Arabic" w:cs="Traditional Arabic" w:hint="cs"/>
          <w:sz w:val="24"/>
          <w:szCs w:val="24"/>
          <w:rtl/>
          <w:lang w:bidi="ar-EG"/>
        </w:rPr>
        <w:t>. 1977)</w:t>
      </w:r>
      <w:r w:rsidRPr="005362FE">
        <w:rPr>
          <w:rFonts w:ascii="Traditional Arabic" w:hAnsi="Traditional Arabic" w:cs="Traditional Arabic"/>
          <w:sz w:val="24"/>
          <w:szCs w:val="24"/>
          <w:rtl/>
          <w:lang w:bidi="ar-EG"/>
        </w:rPr>
        <w:t xml:space="preserve"> وتأتي الصور والرسوم بطرق متنوعة نسبتاً للهدف من الإعلان، فقد تكون على السلعة نفسها أو جزء منها، أو تظهر السلعة معدة للإستعمال أو في الإستعمال الفعلي لها أو في التجارب أو تظهر خاصية فريدة فيها تمتاز بها عن غيرها، أو قد تتجه إتجاهاً سلبياً وتظهر نتيجة عدم إستعمال السلعة، وكما قد تصور أحد المشهورين أو المستهلكين ويو</w:t>
      </w:r>
      <w:r>
        <w:rPr>
          <w:rFonts w:ascii="Traditional Arabic" w:hAnsi="Traditional Arabic" w:cs="Traditional Arabic"/>
          <w:sz w:val="24"/>
          <w:szCs w:val="24"/>
          <w:rtl/>
          <w:lang w:bidi="ar-EG"/>
        </w:rPr>
        <w:t>صي بإستعمال السلعة وغير ذلك</w:t>
      </w:r>
      <w:r w:rsidR="004E27AD">
        <w:rPr>
          <w:rFonts w:ascii="Traditional Arabic" w:hAnsi="Traditional Arabic" w:cs="Traditional Arabic" w:hint="cs"/>
          <w:sz w:val="24"/>
          <w:szCs w:val="24"/>
          <w:rtl/>
          <w:lang w:bidi="ar-EG"/>
        </w:rPr>
        <w:t xml:space="preserve"> (خير الدين</w:t>
      </w:r>
      <w:r>
        <w:rPr>
          <w:rFonts w:ascii="Traditional Arabic" w:hAnsi="Traditional Arabic" w:cs="Traditional Arabic" w:hint="cs"/>
          <w:sz w:val="24"/>
          <w:szCs w:val="24"/>
          <w:rtl/>
          <w:lang w:bidi="ar-EG"/>
        </w:rPr>
        <w:t>. 1998)</w:t>
      </w:r>
      <w:r w:rsidRPr="005362FE">
        <w:rPr>
          <w:rFonts w:ascii="Traditional Arabic" w:hAnsi="Traditional Arabic" w:cs="Traditional Arabic"/>
          <w:sz w:val="24"/>
          <w:szCs w:val="24"/>
          <w:rtl/>
          <w:lang w:bidi="ar-EG"/>
        </w:rPr>
        <w:t xml:space="preserve"> وتفهم الصورة من خلال عاملين أساسيين هما : خبرات الفرد المباشرة وثقافة المجتمع الذي يعيش فيه هذا الفرد. ويدعى الأسلوب الذي ترتكز عل</w:t>
      </w:r>
      <w:r>
        <w:rPr>
          <w:rFonts w:ascii="Traditional Arabic" w:hAnsi="Traditional Arabic" w:cs="Traditional Arabic"/>
          <w:sz w:val="24"/>
          <w:szCs w:val="24"/>
          <w:rtl/>
          <w:lang w:bidi="ar-EG"/>
        </w:rPr>
        <w:t>ية الصورة الإعلانية بصفة أساسية</w:t>
      </w:r>
      <w:r w:rsidRPr="005362FE">
        <w:rPr>
          <w:rFonts w:ascii="Traditional Arabic" w:hAnsi="Traditional Arabic" w:cs="Traditional Arabic"/>
          <w:sz w:val="24"/>
          <w:szCs w:val="24"/>
          <w:lang w:bidi="ar-EG"/>
        </w:rPr>
        <w:t>Picture-Window layout</w:t>
      </w:r>
      <w:r w:rsidRPr="005362FE">
        <w:rPr>
          <w:rFonts w:ascii="Traditional Arabic" w:hAnsi="Traditional Arabic" w:cs="Traditional Arabic"/>
          <w:sz w:val="24"/>
          <w:szCs w:val="24"/>
          <w:rtl/>
          <w:lang w:bidi="ar-EG"/>
        </w:rPr>
        <w:t xml:space="preserve">، حيث تحتل الصورة مكاناً مميزاً في المساحة الإعلانية ومن الممكن ان تحتل المساحة كلها مع ترك مساحة بسيطة للنص الإعلاني والذي لا يزيد عن جملة أو جملتين، </w:t>
      </w:r>
      <w:r>
        <w:rPr>
          <w:rFonts w:ascii="Traditional Arabic" w:hAnsi="Traditional Arabic" w:cs="Traditional Arabic"/>
          <w:sz w:val="24"/>
          <w:szCs w:val="24"/>
          <w:rtl/>
          <w:lang w:bidi="ar-EG"/>
        </w:rPr>
        <w:t>ويمكن كتابة النص على الصورة</w:t>
      </w:r>
      <w:r w:rsidR="004E27AD">
        <w:rPr>
          <w:rFonts w:ascii="Traditional Arabic" w:hAnsi="Traditional Arabic" w:cs="Traditional Arabic" w:hint="cs"/>
          <w:sz w:val="24"/>
          <w:szCs w:val="24"/>
          <w:rtl/>
          <w:lang w:bidi="ar-EG"/>
        </w:rPr>
        <w:t xml:space="preserve"> (محمد</w:t>
      </w:r>
      <w:r>
        <w:rPr>
          <w:rFonts w:ascii="Traditional Arabic" w:hAnsi="Traditional Arabic" w:cs="Traditional Arabic" w:hint="cs"/>
          <w:sz w:val="24"/>
          <w:szCs w:val="24"/>
          <w:rtl/>
          <w:lang w:bidi="ar-EG"/>
        </w:rPr>
        <w:t>. 2009).</w:t>
      </w:r>
    </w:p>
    <w:p w:rsidR="00DB4C12" w:rsidRPr="005362FE" w:rsidRDefault="00DB4C12" w:rsidP="00DB4C12">
      <w:pPr>
        <w:spacing w:after="0" w:line="240" w:lineRule="auto"/>
        <w:jc w:val="lowKashida"/>
        <w:rPr>
          <w:rFonts w:ascii="Traditional Arabic" w:hAnsi="Traditional Arabic" w:cs="Traditional Arabic"/>
          <w:sz w:val="24"/>
          <w:szCs w:val="24"/>
          <w:rtl/>
          <w:lang w:bidi="ar-EG"/>
        </w:rPr>
      </w:pPr>
    </w:p>
    <w:p w:rsidR="00DB4C12" w:rsidRPr="005362FE" w:rsidRDefault="00DB4C12" w:rsidP="00DB4C12">
      <w:pPr>
        <w:spacing w:after="0" w:line="240" w:lineRule="auto"/>
        <w:jc w:val="lowKashida"/>
        <w:rPr>
          <w:rFonts w:ascii="Traditional Arabic" w:hAnsi="Traditional Arabic" w:cs="Traditional Arabic"/>
          <w:b/>
          <w:bCs/>
          <w:sz w:val="24"/>
          <w:szCs w:val="24"/>
          <w:rtl/>
          <w:lang w:bidi="ar-EG"/>
        </w:rPr>
      </w:pPr>
      <w:bookmarkStart w:id="0" w:name="_GoBack"/>
      <w:r w:rsidRPr="005362FE">
        <w:rPr>
          <w:rFonts w:ascii="Traditional Arabic" w:hAnsi="Traditional Arabic" w:cs="Traditional Arabic"/>
          <w:b/>
          <w:bCs/>
          <w:sz w:val="24"/>
          <w:szCs w:val="24"/>
          <w:rtl/>
          <w:lang w:bidi="ar-EG"/>
        </w:rPr>
        <w:lastRenderedPageBreak/>
        <w:t>العناوين والرموز</w:t>
      </w:r>
    </w:p>
    <w:bookmarkEnd w:id="0"/>
    <w:p w:rsidR="00DB4C12" w:rsidRPr="005362FE" w:rsidRDefault="00DB4C12" w:rsidP="00DB4C12">
      <w:pPr>
        <w:spacing w:after="0" w:line="240" w:lineRule="auto"/>
        <w:jc w:val="lowKashida"/>
        <w:rPr>
          <w:rFonts w:ascii="Traditional Arabic" w:hAnsi="Traditional Arabic" w:cs="Traditional Arabic"/>
          <w:sz w:val="24"/>
          <w:szCs w:val="24"/>
          <w:rtl/>
          <w:lang w:bidi="ar-EG"/>
        </w:rPr>
      </w:pPr>
    </w:p>
    <w:p w:rsidR="00DB4C12" w:rsidRDefault="00DB4C12" w:rsidP="00DB4C12">
      <w:pPr>
        <w:spacing w:after="0" w:line="240" w:lineRule="auto"/>
        <w:jc w:val="lowKashida"/>
        <w:rPr>
          <w:rFonts w:ascii="Traditional Arabic" w:hAnsi="Traditional Arabic" w:cs="Traditional Arabic"/>
          <w:sz w:val="24"/>
          <w:szCs w:val="24"/>
          <w:rtl/>
          <w:lang w:bidi="ar-EG"/>
        </w:rPr>
      </w:pPr>
      <w:r w:rsidRPr="005362FE">
        <w:rPr>
          <w:rFonts w:ascii="Traditional Arabic" w:hAnsi="Traditional Arabic" w:cs="Traditional Arabic"/>
          <w:sz w:val="24"/>
          <w:szCs w:val="24"/>
          <w:rtl/>
          <w:lang w:bidi="ar-EG"/>
        </w:rPr>
        <w:t>تعتبر العناوين من عناصر الإعلان، إذ تشترك مع الصور والرسوم إلى قيادة نظر المتلقي إلى كامل الإعلان، فدور العنوان هو جذب الإنتباه وإثارة الإهتمام وإيصال فكره الإعلا</w:t>
      </w:r>
      <w:r>
        <w:rPr>
          <w:rFonts w:ascii="Traditional Arabic" w:hAnsi="Traditional Arabic" w:cs="Traditional Arabic"/>
          <w:sz w:val="24"/>
          <w:szCs w:val="24"/>
          <w:rtl/>
          <w:lang w:bidi="ar-EG"/>
        </w:rPr>
        <w:t>ن بفهم سريع لمحتويات الإعلان</w:t>
      </w:r>
      <w:r w:rsidRPr="00745C25">
        <w:rPr>
          <w:rFonts w:ascii="Traditional Arabic" w:hAnsi="Traditional Arabic" w:cs="Traditional Arabic" w:hint="cs"/>
          <w:sz w:val="24"/>
          <w:szCs w:val="24"/>
          <w:rtl/>
          <w:lang w:bidi="ar-EG"/>
        </w:rPr>
        <w:t xml:space="preserve"> </w:t>
      </w:r>
      <w:r w:rsidR="004E27AD">
        <w:rPr>
          <w:rFonts w:ascii="Traditional Arabic" w:hAnsi="Traditional Arabic" w:cs="Traditional Arabic" w:hint="cs"/>
          <w:sz w:val="24"/>
          <w:szCs w:val="24"/>
          <w:rtl/>
          <w:lang w:bidi="ar-EG"/>
        </w:rPr>
        <w:t>(عبدالحليم</w:t>
      </w:r>
      <w:r>
        <w:rPr>
          <w:rFonts w:ascii="Traditional Arabic" w:hAnsi="Traditional Arabic" w:cs="Traditional Arabic" w:hint="cs"/>
          <w:sz w:val="24"/>
          <w:szCs w:val="24"/>
          <w:rtl/>
          <w:lang w:bidi="ar-EG"/>
        </w:rPr>
        <w:t>. 1995)</w:t>
      </w:r>
      <w:r w:rsidRPr="005362FE">
        <w:rPr>
          <w:rFonts w:ascii="Traditional Arabic" w:hAnsi="Traditional Arabic" w:cs="Traditional Arabic"/>
          <w:sz w:val="24"/>
          <w:szCs w:val="24"/>
          <w:rtl/>
          <w:lang w:bidi="ar-EG"/>
        </w:rPr>
        <w:t xml:space="preserve"> لذلك يجب أن يكون العنوان من كلمات تشير إلى فائدة السلعة أو إستعمالها أو الحاجة التي تشبعها أو يكون له علاقة بالسلعة المعلن عنها، وأحياناُ يستعمل إسم السلعة كعنوان، وللتحقق من صلاحية العنوان يجب التأكد ما إذا كان قوياً بمفرده دون أخذ الصورة أو صلب ا</w:t>
      </w:r>
      <w:r>
        <w:rPr>
          <w:rFonts w:ascii="Traditional Arabic" w:hAnsi="Traditional Arabic" w:cs="Traditional Arabic"/>
          <w:sz w:val="24"/>
          <w:szCs w:val="24"/>
          <w:rtl/>
          <w:lang w:bidi="ar-EG"/>
        </w:rPr>
        <w:t>لرسالة الإعلانية في الحسبان</w:t>
      </w:r>
      <w:r>
        <w:rPr>
          <w:rFonts w:ascii="Traditional Arabic" w:hAnsi="Traditional Arabic" w:cs="Traditional Arabic" w:hint="cs"/>
          <w:sz w:val="24"/>
          <w:szCs w:val="24"/>
          <w:rtl/>
          <w:lang w:bidi="ar-EG"/>
        </w:rPr>
        <w:t xml:space="preserve"> </w:t>
      </w:r>
      <w:r w:rsidR="004E27AD">
        <w:rPr>
          <w:rFonts w:ascii="Traditional Arabic" w:hAnsi="Traditional Arabic" w:cs="Traditional Arabic" w:hint="cs"/>
          <w:sz w:val="24"/>
          <w:szCs w:val="24"/>
          <w:rtl/>
          <w:lang w:bidi="ar-EG"/>
        </w:rPr>
        <w:t>(خير الدين</w:t>
      </w:r>
      <w:r>
        <w:rPr>
          <w:rFonts w:ascii="Traditional Arabic" w:hAnsi="Traditional Arabic" w:cs="Traditional Arabic" w:hint="cs"/>
          <w:sz w:val="24"/>
          <w:szCs w:val="24"/>
          <w:rtl/>
          <w:lang w:bidi="ar-EG"/>
        </w:rPr>
        <w:t>. 1998)</w:t>
      </w:r>
      <w:r w:rsidRPr="005362FE">
        <w:rPr>
          <w:rFonts w:ascii="Traditional Arabic" w:hAnsi="Traditional Arabic" w:cs="Traditional Arabic"/>
          <w:sz w:val="24"/>
          <w:szCs w:val="24"/>
          <w:rtl/>
          <w:lang w:bidi="ar-EG"/>
        </w:rPr>
        <w:t xml:space="preserve"> ويأتي الأسلوب الذي يركز على النص الإعلاني بصفة أساسية </w:t>
      </w:r>
      <w:r w:rsidRPr="005362FE">
        <w:rPr>
          <w:rFonts w:ascii="Traditional Arabic" w:hAnsi="Traditional Arabic" w:cs="Traditional Arabic"/>
          <w:sz w:val="24"/>
          <w:szCs w:val="24"/>
          <w:lang w:bidi="ar-EG"/>
        </w:rPr>
        <w:t>Copy-heavy layout</w:t>
      </w:r>
      <w:r w:rsidRPr="005362FE">
        <w:rPr>
          <w:rFonts w:ascii="Traditional Arabic" w:hAnsi="Traditional Arabic" w:cs="Traditional Arabic"/>
          <w:sz w:val="24"/>
          <w:szCs w:val="24"/>
          <w:rtl/>
          <w:lang w:bidi="ar-EG"/>
        </w:rPr>
        <w:t xml:space="preserve"> وهو الذي يسيطر فيه النص الإعلاني على بقية العناصر الإعلانية، ومن الصعب تصور للفكرة الإعلانية أو التعبير عنها بأي عمل فني، ويكون الإهتمام في هذا النوع من الإعلانات بإحداث درجة كبيرة من السهولة في قراءة للنص الإعلاني عن طريق الإختيار الدقيق للحروف والبنط المستخدم، بالإضافة إلى تصميم</w:t>
      </w:r>
      <w:r>
        <w:rPr>
          <w:rFonts w:ascii="Traditional Arabic" w:hAnsi="Traditional Arabic" w:cs="Traditional Arabic"/>
          <w:sz w:val="24"/>
          <w:szCs w:val="24"/>
          <w:rtl/>
          <w:lang w:bidi="ar-EG"/>
        </w:rPr>
        <w:t xml:space="preserve"> للمادة التحريرية بشكل جذاب</w:t>
      </w:r>
      <w:r>
        <w:rPr>
          <w:rFonts w:ascii="Traditional Arabic" w:hAnsi="Traditional Arabic" w:cs="Traditional Arabic" w:hint="cs"/>
          <w:sz w:val="24"/>
          <w:szCs w:val="24"/>
          <w:rtl/>
          <w:lang w:bidi="ar-EG"/>
        </w:rPr>
        <w:t xml:space="preserve"> </w:t>
      </w:r>
      <w:r w:rsidR="004E27AD">
        <w:rPr>
          <w:rFonts w:ascii="Traditional Arabic" w:hAnsi="Traditional Arabic" w:cs="Traditional Arabic" w:hint="cs"/>
          <w:sz w:val="24"/>
          <w:szCs w:val="24"/>
          <w:rtl/>
          <w:lang w:bidi="ar-EG"/>
        </w:rPr>
        <w:t>(محمد</w:t>
      </w:r>
      <w:r>
        <w:rPr>
          <w:rFonts w:ascii="Traditional Arabic" w:hAnsi="Traditional Arabic" w:cs="Traditional Arabic" w:hint="cs"/>
          <w:sz w:val="24"/>
          <w:szCs w:val="24"/>
          <w:rtl/>
          <w:lang w:bidi="ar-EG"/>
        </w:rPr>
        <w:t>. 2009)</w:t>
      </w:r>
      <w:r w:rsidRPr="005362FE">
        <w:rPr>
          <w:rFonts w:ascii="Traditional Arabic" w:hAnsi="Traditional Arabic" w:cs="Traditional Arabic"/>
          <w:sz w:val="24"/>
          <w:szCs w:val="24"/>
          <w:rtl/>
          <w:lang w:bidi="ar-EG"/>
        </w:rPr>
        <w:t xml:space="preserve"> ويجب حساب أن طول العنوان له علاقة بقابلية القراءة، فالعنوان المكون من سطر واحد يمكن إستيعابة بسرعة أكبر من العنوان المكون من سطرين أو أكثر، فمن المخاطرة أن يزيد</w:t>
      </w:r>
      <w:r>
        <w:rPr>
          <w:rFonts w:ascii="Traditional Arabic" w:hAnsi="Traditional Arabic" w:cs="Traditional Arabic"/>
          <w:sz w:val="24"/>
          <w:szCs w:val="24"/>
          <w:rtl/>
          <w:lang w:bidi="ar-EG"/>
        </w:rPr>
        <w:t xml:space="preserve"> العنوان أكثر من ثلاثة أسطر</w:t>
      </w:r>
      <w:r>
        <w:rPr>
          <w:rFonts w:ascii="Traditional Arabic" w:hAnsi="Traditional Arabic" w:cs="Traditional Arabic" w:hint="cs"/>
          <w:sz w:val="24"/>
          <w:szCs w:val="24"/>
          <w:rtl/>
          <w:lang w:bidi="ar-EG"/>
        </w:rPr>
        <w:t xml:space="preserve"> </w:t>
      </w:r>
      <w:r w:rsidR="004E27AD">
        <w:rPr>
          <w:rFonts w:ascii="Traditional Arabic" w:hAnsi="Traditional Arabic" w:cs="Traditional Arabic" w:hint="cs"/>
          <w:sz w:val="24"/>
          <w:szCs w:val="24"/>
          <w:rtl/>
          <w:lang w:bidi="ar-EG"/>
        </w:rPr>
        <w:t>(خير الدين</w:t>
      </w:r>
      <w:r>
        <w:rPr>
          <w:rFonts w:ascii="Traditional Arabic" w:hAnsi="Traditional Arabic" w:cs="Traditional Arabic" w:hint="cs"/>
          <w:sz w:val="24"/>
          <w:szCs w:val="24"/>
          <w:rtl/>
          <w:lang w:bidi="ar-EG"/>
        </w:rPr>
        <w:t>. 1998).</w:t>
      </w:r>
    </w:p>
    <w:p w:rsidR="00DB4C12" w:rsidRPr="005362FE" w:rsidRDefault="00DB4C12" w:rsidP="00DB4C12">
      <w:pPr>
        <w:spacing w:after="0" w:line="240" w:lineRule="auto"/>
        <w:jc w:val="lowKashida"/>
        <w:rPr>
          <w:rFonts w:ascii="Traditional Arabic" w:hAnsi="Traditional Arabic" w:cs="Traditional Arabic"/>
          <w:sz w:val="24"/>
          <w:szCs w:val="24"/>
          <w:rtl/>
          <w:lang w:bidi="ar-EG"/>
        </w:rPr>
      </w:pPr>
    </w:p>
    <w:p w:rsidR="00DB4C12" w:rsidRDefault="00DB4C12" w:rsidP="00DB4C12">
      <w:pPr>
        <w:spacing w:after="0" w:line="240" w:lineRule="auto"/>
        <w:jc w:val="lowKashida"/>
        <w:rPr>
          <w:rFonts w:ascii="Traditional Arabic" w:hAnsi="Traditional Arabic" w:cs="Traditional Arabic"/>
          <w:sz w:val="24"/>
          <w:szCs w:val="24"/>
          <w:rtl/>
          <w:lang w:bidi="ar-EG"/>
        </w:rPr>
      </w:pPr>
      <w:r w:rsidRPr="005362FE">
        <w:rPr>
          <w:rFonts w:ascii="Traditional Arabic" w:hAnsi="Traditional Arabic" w:cs="Traditional Arabic"/>
          <w:sz w:val="24"/>
          <w:szCs w:val="24"/>
          <w:rtl/>
          <w:lang w:bidi="ar-EG"/>
        </w:rPr>
        <w:t>أما الرمز فقد يكون صورة أو علامة أو إشارة أو كلمة أو نغمة لكن مهما برز شكلها فهي تدل على دلالة معرفية أو معنى معين، فهي وسيلة لحفظ التجارب الحسية التي قد عبر عنها</w:t>
      </w:r>
      <w:r>
        <w:rPr>
          <w:rFonts w:ascii="Traditional Arabic" w:hAnsi="Traditional Arabic" w:cs="Traditional Arabic"/>
          <w:sz w:val="24"/>
          <w:szCs w:val="24"/>
          <w:rtl/>
          <w:lang w:bidi="ar-EG"/>
        </w:rPr>
        <w:t xml:space="preserve"> لتكتسب صفة البقاء والدوام</w:t>
      </w:r>
      <w:r>
        <w:rPr>
          <w:rFonts w:ascii="Traditional Arabic" w:hAnsi="Traditional Arabic" w:cs="Traditional Arabic" w:hint="cs"/>
          <w:sz w:val="24"/>
          <w:szCs w:val="24"/>
          <w:rtl/>
          <w:lang w:bidi="ar-EG"/>
        </w:rPr>
        <w:t xml:space="preserve"> (فار</w:t>
      </w:r>
      <w:r w:rsidR="004E27AD">
        <w:rPr>
          <w:rFonts w:ascii="Traditional Arabic" w:hAnsi="Traditional Arabic" w:cs="Traditional Arabic" w:hint="cs"/>
          <w:sz w:val="24"/>
          <w:szCs w:val="24"/>
          <w:rtl/>
          <w:lang w:bidi="ar-EG"/>
        </w:rPr>
        <w:t>وق</w:t>
      </w:r>
      <w:r>
        <w:rPr>
          <w:rFonts w:ascii="Traditional Arabic" w:hAnsi="Traditional Arabic" w:cs="Traditional Arabic" w:hint="cs"/>
          <w:sz w:val="24"/>
          <w:szCs w:val="24"/>
          <w:rtl/>
          <w:lang w:bidi="ar-EG"/>
        </w:rPr>
        <w:t xml:space="preserve">. 1988) </w:t>
      </w:r>
      <w:r w:rsidRPr="005362FE">
        <w:rPr>
          <w:rFonts w:ascii="Traditional Arabic" w:hAnsi="Traditional Arabic" w:cs="Traditional Arabic"/>
          <w:sz w:val="24"/>
          <w:szCs w:val="24"/>
          <w:rtl/>
          <w:lang w:bidi="ar-EG"/>
        </w:rPr>
        <w:t>وتعتبر الرمزية في مدرسة التحليل النفسي هي الطريقة الاولى في التفكير تبقى لاشعورياً حيث تخفي معاني الأحلام. فالرمز سوسيولوجياً شيء ما يحل محل شيء آخر ويستعديه، وأي رمز لابد من تتوفر به ثلاثه عناصر: 1- دال. وهو الشيء يحل محل شيء آخر</w:t>
      </w:r>
      <w:r>
        <w:rPr>
          <w:rFonts w:ascii="Traditional Arabic" w:hAnsi="Traditional Arabic" w:cs="Traditional Arabic" w:hint="cs"/>
          <w:sz w:val="24"/>
          <w:szCs w:val="24"/>
          <w:rtl/>
          <w:lang w:bidi="ar-EG"/>
        </w:rPr>
        <w:t xml:space="preserve"> </w:t>
      </w:r>
      <w:r w:rsidRPr="005362FE">
        <w:rPr>
          <w:rFonts w:ascii="Traditional Arabic" w:hAnsi="Traditional Arabic" w:cs="Traditional Arabic"/>
          <w:sz w:val="24"/>
          <w:szCs w:val="24"/>
          <w:rtl/>
          <w:lang w:bidi="ar-EG"/>
        </w:rPr>
        <w:t xml:space="preserve">2- مدلول. الذي يحل الدال مكانه 3- الدلالة. العلاقة بين الدال والمدلول. وتأتي الرموز الإجتماعية في علاقة عرفية مع مدلولها، وهذا ما يفرض وجود عنصر رابع للرمز وهو </w:t>
      </w:r>
      <w:r w:rsidRPr="005362FE">
        <w:rPr>
          <w:rFonts w:ascii="Traditional Arabic" w:hAnsi="Traditional Arabic" w:cs="Traditional Arabic"/>
          <w:sz w:val="24"/>
          <w:szCs w:val="24"/>
          <w:lang w:bidi="ar-EG"/>
        </w:rPr>
        <w:t>Code</w:t>
      </w:r>
      <w:r w:rsidRPr="005362FE">
        <w:rPr>
          <w:rFonts w:ascii="Traditional Arabic" w:hAnsi="Traditional Arabic" w:cs="Traditional Arabic"/>
          <w:sz w:val="24"/>
          <w:szCs w:val="24"/>
          <w:rtl/>
          <w:lang w:bidi="ar-EG"/>
        </w:rPr>
        <w:t xml:space="preserve"> محدداً العلاقة بين الدال والمدلول، وهذا العنصر يجب أن يكون معروفاً لدى العناصر الفاعلة التي تتوجه إليها الرموز، حتى تأخذ إليها طابع مفهوم ذات دلاله ومعنى. فالرمز هو وسيلة من وسائل المشاركة، وعامل مهم في إقامة النظام الإجتماعي الطبيعي. فيساهم بشكل فعال في التذكير والإنتماء والمشاركة والملائمة للمتفاعلين </w:t>
      </w:r>
      <w:r>
        <w:rPr>
          <w:rFonts w:ascii="Traditional Arabic" w:hAnsi="Traditional Arabic" w:cs="Traditional Arabic"/>
          <w:sz w:val="24"/>
          <w:szCs w:val="24"/>
          <w:lang w:bidi="ar-EG"/>
        </w:rPr>
        <w:t>(</w:t>
      </w:r>
      <w:proofErr w:type="spellStart"/>
      <w:r w:rsidRPr="008702F7">
        <w:rPr>
          <w:rFonts w:ascii="Traditional Arabic" w:hAnsi="Traditional Arabic" w:cs="Traditional Arabic"/>
          <w:sz w:val="24"/>
          <w:szCs w:val="24"/>
          <w:lang w:bidi="ar-EG"/>
        </w:rPr>
        <w:t>Solso</w:t>
      </w:r>
      <w:proofErr w:type="spellEnd"/>
      <w:r w:rsidRPr="008702F7">
        <w:rPr>
          <w:rFonts w:ascii="Traditional Arabic" w:hAnsi="Traditional Arabic" w:cs="Traditional Arabic"/>
          <w:sz w:val="24"/>
          <w:szCs w:val="24"/>
          <w:lang w:bidi="ar-EG"/>
        </w:rPr>
        <w:t xml:space="preserve">, R. L. 2011). </w:t>
      </w:r>
      <w:r w:rsidRPr="005362FE">
        <w:rPr>
          <w:rFonts w:ascii="Traditional Arabic" w:hAnsi="Traditional Arabic" w:cs="Traditional Arabic"/>
          <w:sz w:val="24"/>
          <w:szCs w:val="24"/>
          <w:rtl/>
          <w:lang w:bidi="ar-EG"/>
        </w:rPr>
        <w:t xml:space="preserve"> وهنا تأتي العملية النفسية بتأثيرها الكبير في رسوخ العلامات التجارية والإتصالات، وكيف يفكر الناس، وعلى مستوى الاتصال للعمليات العقلية/المعرفية</w:t>
      </w:r>
      <w:r w:rsidRPr="006974F4">
        <w:rPr>
          <w:rFonts w:ascii="Traditional Arabic" w:hAnsi="Traditional Arabic" w:cs="Traditional Arabic"/>
          <w:sz w:val="24"/>
          <w:szCs w:val="24"/>
          <w:lang w:bidi="ar-EG"/>
        </w:rPr>
        <w:t xml:space="preserve"> (MAJID, A. 2013).</w:t>
      </w:r>
    </w:p>
    <w:p w:rsidR="00DB4C12" w:rsidRPr="005362FE" w:rsidRDefault="00DB4C12" w:rsidP="00DB4C12">
      <w:pPr>
        <w:spacing w:after="0" w:line="240" w:lineRule="auto"/>
        <w:jc w:val="lowKashida"/>
        <w:rPr>
          <w:rFonts w:ascii="Traditional Arabic" w:hAnsi="Traditional Arabic" w:cs="Traditional Arabic"/>
          <w:sz w:val="24"/>
          <w:szCs w:val="24"/>
          <w:rtl/>
          <w:lang w:bidi="ar-EG"/>
        </w:rPr>
      </w:pPr>
    </w:p>
    <w:p w:rsidR="00DB4C12" w:rsidRPr="005362FE" w:rsidRDefault="00DB4C12" w:rsidP="00DB4C12">
      <w:pPr>
        <w:spacing w:after="0" w:line="240" w:lineRule="auto"/>
        <w:jc w:val="lowKashida"/>
        <w:rPr>
          <w:rFonts w:ascii="Traditional Arabic" w:hAnsi="Traditional Arabic" w:cs="Traditional Arabic"/>
          <w:b/>
          <w:bCs/>
          <w:sz w:val="24"/>
          <w:szCs w:val="24"/>
          <w:rtl/>
          <w:lang w:bidi="ar-EG"/>
        </w:rPr>
      </w:pPr>
      <w:r w:rsidRPr="005362FE">
        <w:rPr>
          <w:rFonts w:ascii="Traditional Arabic" w:hAnsi="Traditional Arabic" w:cs="Traditional Arabic"/>
          <w:b/>
          <w:bCs/>
          <w:sz w:val="24"/>
          <w:szCs w:val="24"/>
          <w:rtl/>
          <w:lang w:bidi="ar-EG"/>
        </w:rPr>
        <w:t>سيكولوجية تصميم الواجهات الإعلانية</w:t>
      </w:r>
    </w:p>
    <w:p w:rsidR="00DB4C12" w:rsidRPr="005362FE" w:rsidRDefault="00DB4C12" w:rsidP="00DB4C12">
      <w:pPr>
        <w:spacing w:after="0" w:line="240" w:lineRule="auto"/>
        <w:jc w:val="lowKashida"/>
        <w:rPr>
          <w:rFonts w:ascii="Traditional Arabic" w:hAnsi="Traditional Arabic" w:cs="Traditional Arabic"/>
          <w:sz w:val="24"/>
          <w:szCs w:val="24"/>
          <w:rtl/>
          <w:lang w:bidi="ar-EG"/>
        </w:rPr>
      </w:pPr>
    </w:p>
    <w:p w:rsidR="00DB4C12" w:rsidRPr="005362FE" w:rsidRDefault="00DB4C12" w:rsidP="00DB4C12">
      <w:pPr>
        <w:spacing w:after="0" w:line="240" w:lineRule="auto"/>
        <w:jc w:val="lowKashida"/>
        <w:rPr>
          <w:rFonts w:ascii="Traditional Arabic" w:hAnsi="Traditional Arabic" w:cs="Traditional Arabic"/>
          <w:sz w:val="24"/>
          <w:szCs w:val="24"/>
          <w:rtl/>
          <w:lang w:bidi="ar-EG"/>
        </w:rPr>
      </w:pPr>
      <w:r w:rsidRPr="005362FE">
        <w:rPr>
          <w:rFonts w:ascii="Traditional Arabic" w:hAnsi="Traditional Arabic" w:cs="Traditional Arabic"/>
          <w:sz w:val="24"/>
          <w:szCs w:val="24"/>
          <w:rtl/>
          <w:lang w:bidi="ar-EG"/>
        </w:rPr>
        <w:t>تلعب السيكولوجية في تصميم الإعلان عدة عوامل مهمة وتأخذها دليل عمل له ويجسدها في الاعلان من حيث</w:t>
      </w:r>
      <w:r>
        <w:rPr>
          <w:rFonts w:ascii="Traditional Arabic" w:hAnsi="Traditional Arabic" w:cs="Traditional Arabic"/>
          <w:sz w:val="24"/>
          <w:szCs w:val="24"/>
          <w:rtl/>
          <w:lang w:bidi="ar-EG"/>
        </w:rPr>
        <w:t xml:space="preserve"> الهيكل والرسالة الإعلانية</w:t>
      </w:r>
      <w:r w:rsidR="004E27AD">
        <w:rPr>
          <w:rFonts w:ascii="Traditional Arabic" w:hAnsi="Traditional Arabic" w:cs="Traditional Arabic" w:hint="cs"/>
          <w:sz w:val="24"/>
          <w:szCs w:val="24"/>
          <w:rtl/>
          <w:lang w:bidi="ar-EG"/>
        </w:rPr>
        <w:t xml:space="preserve"> (علاق</w:t>
      </w:r>
      <w:r>
        <w:rPr>
          <w:rFonts w:ascii="Traditional Arabic" w:hAnsi="Traditional Arabic" w:cs="Traditional Arabic" w:hint="cs"/>
          <w:sz w:val="24"/>
          <w:szCs w:val="24"/>
          <w:rtl/>
          <w:lang w:bidi="ar-EG"/>
        </w:rPr>
        <w:t>. 2010).</w:t>
      </w:r>
      <w:r w:rsidRPr="005362FE">
        <w:rPr>
          <w:rFonts w:ascii="Traditional Arabic" w:hAnsi="Traditional Arabic" w:cs="Traditional Arabic"/>
          <w:sz w:val="24"/>
          <w:szCs w:val="24"/>
          <w:rtl/>
          <w:lang w:bidi="ar-EG"/>
        </w:rPr>
        <w:t xml:space="preserve"> ويلعب السلوك الفردي تأثيره في معرفة الكيفية التي يدرك بها الأحداث المحيطة به، وهذا الإدراك يعتمد</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على</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حواس</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الإنسان، وعن</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طريق</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هذه الحواس يستوعب الشخص ما يحدث حوله من الأحداث، فما يحيط بالفرد بأجواء هي مكونة من المئات</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من</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المثيرات</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التي</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تتنافس</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على</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لفت</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نظر</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المستهلك</w:t>
      </w:r>
      <w:r w:rsidRPr="005362FE">
        <w:rPr>
          <w:rFonts w:ascii="Traditional Arabic" w:hAnsi="Traditional Arabic" w:cs="Traditional Arabic"/>
          <w:sz w:val="24"/>
          <w:szCs w:val="24"/>
          <w:lang w:bidi="ar-EG"/>
        </w:rPr>
        <w:t xml:space="preserve"> </w:t>
      </w:r>
      <w:r w:rsidRPr="005362FE">
        <w:rPr>
          <w:rFonts w:ascii="Traditional Arabic" w:hAnsi="Traditional Arabic" w:cs="Traditional Arabic"/>
          <w:sz w:val="24"/>
          <w:szCs w:val="24"/>
          <w:rtl/>
          <w:lang w:bidi="ar-EG"/>
        </w:rPr>
        <w:t>وجلب</w:t>
      </w:r>
      <w:r w:rsidRPr="005362FE">
        <w:rPr>
          <w:rFonts w:ascii="Traditional Arabic" w:hAnsi="Traditional Arabic" w:cs="Traditional Arabic"/>
          <w:sz w:val="24"/>
          <w:szCs w:val="24"/>
          <w:lang w:bidi="ar-EG"/>
        </w:rPr>
        <w:t xml:space="preserve"> </w:t>
      </w:r>
      <w:r>
        <w:rPr>
          <w:rFonts w:ascii="Traditional Arabic" w:hAnsi="Traditional Arabic" w:cs="Traditional Arabic"/>
          <w:sz w:val="24"/>
          <w:szCs w:val="24"/>
          <w:rtl/>
          <w:lang w:bidi="ar-EG"/>
        </w:rPr>
        <w:t>انتباهه</w:t>
      </w:r>
      <w:r w:rsidR="004E27AD">
        <w:rPr>
          <w:rFonts w:ascii="Traditional Arabic" w:hAnsi="Traditional Arabic" w:cs="Traditional Arabic" w:hint="cs"/>
          <w:sz w:val="24"/>
          <w:szCs w:val="24"/>
          <w:rtl/>
          <w:lang w:bidi="ar-EG"/>
        </w:rPr>
        <w:t xml:space="preserve"> (شاكر</w:t>
      </w:r>
      <w:r>
        <w:rPr>
          <w:rFonts w:ascii="Traditional Arabic" w:hAnsi="Traditional Arabic" w:cs="Traditional Arabic" w:hint="cs"/>
          <w:sz w:val="24"/>
          <w:szCs w:val="24"/>
          <w:rtl/>
          <w:lang w:bidi="ar-EG"/>
        </w:rPr>
        <w:t>. بدون تاريخ)</w:t>
      </w:r>
      <w:r w:rsidRPr="005362FE">
        <w:rPr>
          <w:rFonts w:ascii="Traditional Arabic" w:hAnsi="Traditional Arabic" w:cs="Traditional Arabic"/>
          <w:sz w:val="24"/>
          <w:szCs w:val="24"/>
          <w:rtl/>
          <w:lang w:bidi="ar-EG"/>
        </w:rPr>
        <w:t xml:space="preserve"> وما إن إقتنع المستهلك في إعلان ما إندفع إلى الشراء، فتلك هي الخطة الكاملة للتطور السيكولوجي الإعلاني، ونستطيع أن نميزها في 6 مراحل تبدأ بالصدمة الحسية الإدراكية، الصدمة النفسية الوجدانية، الإحتفاظ بالإنتباه، الحصول على الإقناع، تقرير الشر</w:t>
      </w:r>
      <w:r>
        <w:rPr>
          <w:rFonts w:ascii="Traditional Arabic" w:hAnsi="Traditional Arabic" w:cs="Traditional Arabic"/>
          <w:sz w:val="24"/>
          <w:szCs w:val="24"/>
          <w:rtl/>
          <w:lang w:bidi="ar-EG"/>
        </w:rPr>
        <w:t>اء وصيانه الإقتناع أو العطف</w:t>
      </w:r>
      <w:r>
        <w:rPr>
          <w:rFonts w:ascii="Traditional Arabic" w:hAnsi="Traditional Arabic" w:cs="Traditional Arabic" w:hint="cs"/>
          <w:sz w:val="24"/>
          <w:szCs w:val="24"/>
          <w:rtl/>
          <w:lang w:bidi="ar-EG"/>
        </w:rPr>
        <w:t xml:space="preserve"> (صابات. 1987)</w:t>
      </w:r>
      <w:r w:rsidRPr="005362FE">
        <w:rPr>
          <w:rFonts w:ascii="Traditional Arabic" w:hAnsi="Traditional Arabic" w:cs="Traditional Arabic"/>
          <w:sz w:val="24"/>
          <w:szCs w:val="24"/>
          <w:rtl/>
          <w:lang w:bidi="ar-EG"/>
        </w:rPr>
        <w:t xml:space="preserve"> وقد أثبتت الدراسات أن الرسالة الإعلانية التي تحمل بعض الأهداف النفسية الأساسية تضمن تحقيق فعالية الإعلان، وفي إحداث التغيرات السل</w:t>
      </w:r>
      <w:r>
        <w:rPr>
          <w:rFonts w:ascii="Traditional Arabic" w:hAnsi="Traditional Arabic" w:cs="Traditional Arabic"/>
          <w:sz w:val="24"/>
          <w:szCs w:val="24"/>
          <w:rtl/>
          <w:lang w:bidi="ar-EG"/>
        </w:rPr>
        <w:t>وكية المطلوبة من المستهلكين</w:t>
      </w:r>
      <w:r w:rsidR="004E27AD">
        <w:rPr>
          <w:rFonts w:ascii="Traditional Arabic" w:hAnsi="Traditional Arabic" w:cs="Traditional Arabic" w:hint="cs"/>
          <w:sz w:val="24"/>
          <w:szCs w:val="24"/>
          <w:rtl/>
          <w:lang w:bidi="ar-EG"/>
        </w:rPr>
        <w:t xml:space="preserve"> (فرج</w:t>
      </w:r>
      <w:r>
        <w:rPr>
          <w:rFonts w:ascii="Traditional Arabic" w:hAnsi="Traditional Arabic" w:cs="Traditional Arabic" w:hint="cs"/>
          <w:sz w:val="24"/>
          <w:szCs w:val="24"/>
          <w:rtl/>
          <w:lang w:bidi="ar-EG"/>
        </w:rPr>
        <w:t>. 2007)</w:t>
      </w:r>
      <w:r w:rsidRPr="005362FE">
        <w:rPr>
          <w:rFonts w:ascii="Traditional Arabic" w:hAnsi="Traditional Arabic" w:cs="Traditional Arabic"/>
          <w:sz w:val="24"/>
          <w:szCs w:val="24"/>
          <w:rtl/>
          <w:lang w:bidi="ar-EG"/>
        </w:rPr>
        <w:t xml:space="preserve"> فالألوان من الرموز غير اللفظية الأساسية في تصميم الإعلان، والتي تؤدي دوراُ محورياً</w:t>
      </w:r>
      <w:r>
        <w:rPr>
          <w:rFonts w:ascii="Traditional Arabic" w:hAnsi="Traditional Arabic" w:cs="Traditional Arabic"/>
          <w:sz w:val="24"/>
          <w:szCs w:val="24"/>
          <w:rtl/>
          <w:lang w:bidi="ar-EG"/>
        </w:rPr>
        <w:t xml:space="preserve"> في جذب الإنتباه ككل أو كجزء</w:t>
      </w:r>
      <w:r w:rsidR="004E27AD">
        <w:rPr>
          <w:rFonts w:ascii="Traditional Arabic" w:hAnsi="Traditional Arabic" w:cs="Traditional Arabic" w:hint="cs"/>
          <w:sz w:val="24"/>
          <w:szCs w:val="24"/>
          <w:rtl/>
          <w:lang w:bidi="ar-EG"/>
        </w:rPr>
        <w:t xml:space="preserve"> (بهنسي</w:t>
      </w:r>
      <w:r>
        <w:rPr>
          <w:rFonts w:ascii="Traditional Arabic" w:hAnsi="Traditional Arabic" w:cs="Traditional Arabic" w:hint="cs"/>
          <w:sz w:val="24"/>
          <w:szCs w:val="24"/>
          <w:rtl/>
          <w:lang w:bidi="ar-EG"/>
        </w:rPr>
        <w:t>. 2007)</w:t>
      </w:r>
      <w:r w:rsidRPr="005362FE">
        <w:rPr>
          <w:rFonts w:ascii="Traditional Arabic" w:hAnsi="Traditional Arabic" w:cs="Traditional Arabic"/>
          <w:sz w:val="24"/>
          <w:szCs w:val="24"/>
          <w:rtl/>
          <w:lang w:bidi="ar-EG"/>
        </w:rPr>
        <w:t xml:space="preserve"> ويأتي بشكل سيكولوجي بأثرة الواضح في الإعلان من خلال خصائص الالوان الساخنة والباردة، فيسكولوجية الألوان الساخنة تتمثل في الإحساس بالحجم، فتظهر الأشياء أطول وأكبر مما هي عليها. والإحساس بالوزن تظهر الأوزان بشكل أثقل، والإحساس بالفراغ تقلل الألوان الدافئة من الأحجام الظاهرية. أما خصائص سيكولوجية الألوان البارة تتمثل في الإحساس بالحجم فتبدو الاشياء والأشكال أقصر وأصغر، والإحساس بالوزن تظهر الأوزان بشكل أخف ثقلاً. والإحساس بالفراغ تزيد الألوان الباردة من الحجوم الظ</w:t>
      </w:r>
      <w:r>
        <w:rPr>
          <w:rFonts w:ascii="Traditional Arabic" w:hAnsi="Traditional Arabic" w:cs="Traditional Arabic"/>
          <w:sz w:val="24"/>
          <w:szCs w:val="24"/>
          <w:rtl/>
          <w:lang w:bidi="ar-EG"/>
        </w:rPr>
        <w:t>اهرية للغرف والفضائات.</w:t>
      </w:r>
      <w:r w:rsidR="004E27AD">
        <w:rPr>
          <w:rFonts w:ascii="Traditional Arabic" w:hAnsi="Traditional Arabic" w:cs="Traditional Arabic" w:hint="cs"/>
          <w:sz w:val="24"/>
          <w:szCs w:val="24"/>
          <w:rtl/>
          <w:lang w:bidi="ar-EG"/>
        </w:rPr>
        <w:t xml:space="preserve"> (صقر</w:t>
      </w:r>
      <w:r>
        <w:rPr>
          <w:rFonts w:ascii="Traditional Arabic" w:hAnsi="Traditional Arabic" w:cs="Traditional Arabic" w:hint="cs"/>
          <w:sz w:val="24"/>
          <w:szCs w:val="24"/>
          <w:rtl/>
          <w:lang w:bidi="ar-EG"/>
        </w:rPr>
        <w:t>. 2003)</w:t>
      </w:r>
    </w:p>
    <w:p w:rsidR="00DB4C12" w:rsidRDefault="00DB4C12" w:rsidP="00DB4C12">
      <w:pPr>
        <w:spacing w:after="0" w:line="240" w:lineRule="auto"/>
        <w:jc w:val="lowKashida"/>
        <w:rPr>
          <w:rFonts w:ascii="Traditional Arabic" w:hAnsi="Traditional Arabic" w:cs="Traditional Arabic"/>
          <w:sz w:val="24"/>
          <w:szCs w:val="24"/>
          <w:rtl/>
          <w:lang w:bidi="ar-EG"/>
        </w:rPr>
      </w:pPr>
    </w:p>
    <w:p w:rsidR="00DB4C12" w:rsidRDefault="00DB4C12" w:rsidP="00DB4C12">
      <w:pPr>
        <w:spacing w:after="0" w:line="240" w:lineRule="auto"/>
        <w:jc w:val="lowKashida"/>
        <w:rPr>
          <w:rFonts w:ascii="Traditional Arabic" w:hAnsi="Traditional Arabic" w:cs="Traditional Arabic"/>
          <w:sz w:val="24"/>
          <w:szCs w:val="24"/>
          <w:lang w:bidi="ar-EG"/>
        </w:rPr>
      </w:pPr>
    </w:p>
    <w:p w:rsidR="00A80C4F" w:rsidRDefault="00A80C4F" w:rsidP="00DB4C12">
      <w:pPr>
        <w:spacing w:after="0" w:line="240" w:lineRule="auto"/>
        <w:jc w:val="lowKashida"/>
        <w:rPr>
          <w:rFonts w:ascii="Traditional Arabic" w:hAnsi="Traditional Arabic" w:cs="Traditional Arabic"/>
          <w:sz w:val="24"/>
          <w:szCs w:val="24"/>
          <w:rtl/>
          <w:lang w:bidi="ar-EG"/>
        </w:rPr>
      </w:pPr>
    </w:p>
    <w:p w:rsidR="004E27AD" w:rsidRPr="005362FE" w:rsidRDefault="004E27AD" w:rsidP="00DB4C12">
      <w:pPr>
        <w:spacing w:after="0" w:line="240" w:lineRule="auto"/>
        <w:jc w:val="lowKashida"/>
        <w:rPr>
          <w:rFonts w:ascii="Traditional Arabic" w:hAnsi="Traditional Arabic" w:cs="Traditional Arabic"/>
          <w:sz w:val="24"/>
          <w:szCs w:val="24"/>
          <w:rtl/>
          <w:lang w:bidi="ar-EG"/>
        </w:rPr>
      </w:pPr>
    </w:p>
    <w:p w:rsidR="00EB44A4" w:rsidRPr="000F7ADE" w:rsidRDefault="00EB44A4" w:rsidP="00EB44A4">
      <w:pPr>
        <w:spacing w:after="0" w:line="240" w:lineRule="auto"/>
        <w:jc w:val="lowKashida"/>
        <w:rPr>
          <w:rFonts w:ascii="Traditional Arabic" w:hAnsi="Traditional Arabic" w:cs="Traditional Arabic"/>
          <w:b/>
          <w:bCs/>
          <w:sz w:val="24"/>
          <w:szCs w:val="24"/>
          <w:rtl/>
          <w:lang w:bidi="ar-EG"/>
        </w:rPr>
      </w:pPr>
      <w:r w:rsidRPr="000F7ADE">
        <w:rPr>
          <w:rFonts w:ascii="Traditional Arabic" w:hAnsi="Traditional Arabic" w:cs="Traditional Arabic"/>
          <w:b/>
          <w:bCs/>
          <w:sz w:val="24"/>
          <w:szCs w:val="24"/>
          <w:rtl/>
          <w:lang w:bidi="ar-EG"/>
        </w:rPr>
        <w:lastRenderedPageBreak/>
        <w:t xml:space="preserve">المراجع : </w:t>
      </w:r>
      <w:r w:rsidRPr="000F7ADE">
        <w:rPr>
          <w:rFonts w:ascii="Traditional Arabic" w:hAnsi="Traditional Arabic" w:cs="Traditional Arabic"/>
          <w:b/>
          <w:bCs/>
          <w:sz w:val="24"/>
          <w:szCs w:val="24"/>
          <w:lang w:bidi="ar-EG"/>
        </w:rPr>
        <w:t>References</w:t>
      </w:r>
    </w:p>
    <w:p w:rsidR="00EB44A4" w:rsidRDefault="00EB44A4" w:rsidP="00EB44A4">
      <w:pPr>
        <w:spacing w:after="0" w:line="240" w:lineRule="auto"/>
        <w:jc w:val="lowKashida"/>
        <w:rPr>
          <w:rFonts w:ascii="Traditional Arabic" w:hAnsi="Traditional Arabic" w:cs="Traditional Arabic"/>
          <w:sz w:val="20"/>
          <w:szCs w:val="20"/>
          <w:rtl/>
          <w:lang w:bidi="ar-EG"/>
        </w:rPr>
      </w:pPr>
    </w:p>
    <w:p w:rsidR="00EB44A4" w:rsidRPr="00EB44A4" w:rsidRDefault="00EB44A4" w:rsidP="00EB44A4">
      <w:pPr>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rtl/>
          <w:lang w:bidi="ar-EG"/>
        </w:rPr>
        <w:t xml:space="preserve">إبراهيم، زكريا (1976). </w:t>
      </w:r>
      <w:r w:rsidRPr="00EB44A4">
        <w:rPr>
          <w:rFonts w:ascii="Traditional Arabic" w:hAnsi="Traditional Arabic" w:cs="Traditional Arabic"/>
          <w:b/>
          <w:bCs/>
          <w:sz w:val="20"/>
          <w:szCs w:val="20"/>
          <w:rtl/>
          <w:lang w:bidi="ar-EG"/>
        </w:rPr>
        <w:t>مشكلة الفن</w:t>
      </w:r>
      <w:r w:rsidRPr="00EB44A4">
        <w:rPr>
          <w:rFonts w:ascii="Traditional Arabic" w:hAnsi="Traditional Arabic" w:cs="Traditional Arabic"/>
          <w:sz w:val="20"/>
          <w:szCs w:val="20"/>
          <w:rtl/>
          <w:lang w:bidi="ar-EG"/>
        </w:rPr>
        <w:t>. القاهرة: مكتبة مصر.</w:t>
      </w:r>
    </w:p>
    <w:p w:rsidR="00EB44A4" w:rsidRPr="00EB44A4" w:rsidRDefault="00EB44A4" w:rsidP="00EB44A4">
      <w:pPr>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rtl/>
          <w:lang w:bidi="ar-EG"/>
        </w:rPr>
        <w:t xml:space="preserve">أبو المكارم، فؤاد (2004). </w:t>
      </w:r>
      <w:r w:rsidRPr="00EB44A4">
        <w:rPr>
          <w:rFonts w:ascii="Traditional Arabic" w:hAnsi="Traditional Arabic" w:cs="Traditional Arabic"/>
          <w:b/>
          <w:bCs/>
          <w:sz w:val="20"/>
          <w:szCs w:val="20"/>
          <w:rtl/>
          <w:lang w:bidi="ar-EG"/>
        </w:rPr>
        <w:t>أسس الإدراك البصري للحركة</w:t>
      </w:r>
      <w:r w:rsidRPr="00EB44A4">
        <w:rPr>
          <w:rFonts w:ascii="Traditional Arabic" w:hAnsi="Traditional Arabic" w:cs="Traditional Arabic"/>
          <w:sz w:val="20"/>
          <w:szCs w:val="20"/>
          <w:rtl/>
          <w:lang w:bidi="ar-EG"/>
        </w:rPr>
        <w:t>. القاهرة: مكتبة الدار العربية للكتاب.</w:t>
      </w:r>
    </w:p>
    <w:p w:rsidR="00EB44A4" w:rsidRPr="00EB44A4" w:rsidRDefault="00EB44A4" w:rsidP="00EB44A4">
      <w:pPr>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rtl/>
          <w:lang w:bidi="ar-EG"/>
        </w:rPr>
        <w:t xml:space="preserve">إسماعيل، محمد (2006). </w:t>
      </w:r>
      <w:r w:rsidRPr="00EB44A4">
        <w:rPr>
          <w:rFonts w:ascii="Traditional Arabic" w:hAnsi="Traditional Arabic" w:cs="Traditional Arabic"/>
          <w:b/>
          <w:bCs/>
          <w:sz w:val="20"/>
          <w:szCs w:val="20"/>
          <w:rtl/>
          <w:lang w:bidi="ar-EG"/>
        </w:rPr>
        <w:t>الإتزان الإنفعالي وعلاقته بكل من السرعة الإدراكية والتفكير الإبتكاري لدى طلبة الصف الحادي عشر</w:t>
      </w:r>
      <w:r w:rsidRPr="00EB44A4">
        <w:rPr>
          <w:rFonts w:ascii="Traditional Arabic" w:hAnsi="Traditional Arabic" w:cs="Traditional Arabic"/>
          <w:sz w:val="20"/>
          <w:szCs w:val="20"/>
          <w:rtl/>
          <w:lang w:bidi="ar-EG"/>
        </w:rPr>
        <w:t>. رسالة ماجستير غير منشورة، جامعة الأزهر، فلسطين.</w:t>
      </w:r>
    </w:p>
    <w:p w:rsidR="00EB44A4" w:rsidRPr="00EB44A4" w:rsidRDefault="00EB44A4" w:rsidP="00EB44A4">
      <w:pPr>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rtl/>
          <w:lang w:bidi="ar-EG"/>
        </w:rPr>
        <w:t xml:space="preserve">الحديدي، منى وعلي، سلوى (2012). </w:t>
      </w:r>
      <w:r w:rsidRPr="00EB44A4">
        <w:rPr>
          <w:rFonts w:ascii="Traditional Arabic" w:hAnsi="Traditional Arabic" w:cs="Traditional Arabic"/>
          <w:b/>
          <w:bCs/>
          <w:sz w:val="20"/>
          <w:szCs w:val="20"/>
          <w:rtl/>
          <w:lang w:bidi="ar-EG"/>
        </w:rPr>
        <w:t>الإعلان: أسسه ووسائله وفنونه</w:t>
      </w:r>
      <w:r w:rsidRPr="00EB44A4">
        <w:rPr>
          <w:rFonts w:ascii="Traditional Arabic" w:hAnsi="Traditional Arabic" w:cs="Traditional Arabic"/>
          <w:sz w:val="20"/>
          <w:szCs w:val="20"/>
          <w:rtl/>
          <w:lang w:bidi="ar-EG"/>
        </w:rPr>
        <w:t>. القاهرة: الدار المصرية اللبنانية.</w:t>
      </w:r>
    </w:p>
    <w:p w:rsidR="00EB44A4" w:rsidRPr="00EB44A4" w:rsidRDefault="00EB44A4" w:rsidP="00EB44A4">
      <w:pPr>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rtl/>
          <w:lang w:bidi="ar-EG"/>
        </w:rPr>
        <w:t xml:space="preserve">الزعبي، علي (2009). </w:t>
      </w:r>
      <w:r w:rsidRPr="00EB44A4">
        <w:rPr>
          <w:rFonts w:ascii="Traditional Arabic" w:hAnsi="Traditional Arabic" w:cs="Traditional Arabic"/>
          <w:b/>
          <w:bCs/>
          <w:sz w:val="20"/>
          <w:szCs w:val="20"/>
          <w:rtl/>
          <w:lang w:bidi="ar-EG"/>
        </w:rPr>
        <w:t>الإعلان الفعال منظور تطبيقي متكامل</w:t>
      </w:r>
      <w:r w:rsidRPr="00EB44A4">
        <w:rPr>
          <w:rFonts w:ascii="Traditional Arabic" w:hAnsi="Traditional Arabic" w:cs="Traditional Arabic"/>
          <w:sz w:val="20"/>
          <w:szCs w:val="20"/>
          <w:rtl/>
          <w:lang w:bidi="ar-EG"/>
        </w:rPr>
        <w:t>. الاردن: دار اليازوري.</w:t>
      </w:r>
    </w:p>
    <w:p w:rsidR="00EB44A4" w:rsidRPr="00EB44A4" w:rsidRDefault="00EB44A4" w:rsidP="00EB44A4">
      <w:pPr>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rtl/>
          <w:lang w:bidi="ar-EG"/>
        </w:rPr>
        <w:t xml:space="preserve">السلمي، علي (1977). </w:t>
      </w:r>
      <w:r w:rsidRPr="00EB44A4">
        <w:rPr>
          <w:rFonts w:ascii="Traditional Arabic" w:hAnsi="Traditional Arabic" w:cs="Traditional Arabic"/>
          <w:b/>
          <w:bCs/>
          <w:sz w:val="20"/>
          <w:szCs w:val="20"/>
          <w:rtl/>
          <w:lang w:bidi="ar-EG"/>
        </w:rPr>
        <w:t>الإعلان</w:t>
      </w:r>
      <w:r w:rsidRPr="00EB44A4">
        <w:rPr>
          <w:rFonts w:ascii="Traditional Arabic" w:hAnsi="Traditional Arabic" w:cs="Traditional Arabic"/>
          <w:sz w:val="20"/>
          <w:szCs w:val="20"/>
          <w:rtl/>
          <w:lang w:bidi="ar-EG"/>
        </w:rPr>
        <w:t>. الإسكندرية: مكتبة غريب.</w:t>
      </w:r>
    </w:p>
    <w:p w:rsidR="00EB44A4" w:rsidRPr="00EB44A4" w:rsidRDefault="00EB44A4" w:rsidP="00EB44A4">
      <w:pPr>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rtl/>
          <w:lang w:bidi="ar-EG"/>
        </w:rPr>
        <w:t xml:space="preserve">العبدلي، سمير والعبدلي، قحطان (2013). </w:t>
      </w:r>
      <w:r w:rsidRPr="00EB44A4">
        <w:rPr>
          <w:rFonts w:ascii="Traditional Arabic" w:hAnsi="Traditional Arabic" w:cs="Traditional Arabic"/>
          <w:b/>
          <w:bCs/>
          <w:sz w:val="20"/>
          <w:szCs w:val="20"/>
          <w:rtl/>
          <w:lang w:bidi="ar-EG"/>
        </w:rPr>
        <w:t>الترويج والإعلان</w:t>
      </w:r>
      <w:r w:rsidRPr="00EB44A4">
        <w:rPr>
          <w:rFonts w:ascii="Traditional Arabic" w:hAnsi="Traditional Arabic" w:cs="Traditional Arabic"/>
          <w:sz w:val="20"/>
          <w:szCs w:val="20"/>
          <w:rtl/>
          <w:lang w:bidi="ar-EG"/>
        </w:rPr>
        <w:t>. الأردن: دار زهران.</w:t>
      </w:r>
    </w:p>
    <w:p w:rsidR="00EB44A4" w:rsidRPr="00EB44A4" w:rsidRDefault="00EB44A4" w:rsidP="00EB44A4">
      <w:pPr>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rtl/>
          <w:lang w:bidi="ar-EG"/>
        </w:rPr>
        <w:t>العسكري، أحمد (بدون تاريخ).</w:t>
      </w:r>
      <w:r w:rsidRPr="00EB44A4">
        <w:rPr>
          <w:rFonts w:ascii="Traditional Arabic" w:hAnsi="Traditional Arabic" w:cs="Traditional Arabic"/>
          <w:b/>
          <w:bCs/>
          <w:sz w:val="20"/>
          <w:szCs w:val="20"/>
          <w:lang w:bidi="ar-EG"/>
        </w:rPr>
        <w:t xml:space="preserve"> </w:t>
      </w:r>
      <w:r w:rsidRPr="00EB44A4">
        <w:rPr>
          <w:rFonts w:ascii="Traditional Arabic" w:hAnsi="Traditional Arabic" w:cs="Traditional Arabic"/>
          <w:b/>
          <w:bCs/>
          <w:sz w:val="20"/>
          <w:szCs w:val="20"/>
          <w:rtl/>
          <w:lang w:bidi="ar-EG"/>
        </w:rPr>
        <w:t>التسویق مدخل</w:t>
      </w:r>
      <w:r w:rsidRPr="00EB44A4">
        <w:rPr>
          <w:rFonts w:ascii="Traditional Arabic" w:hAnsi="Traditional Arabic" w:cs="Traditional Arabic"/>
          <w:b/>
          <w:bCs/>
          <w:sz w:val="20"/>
          <w:szCs w:val="20"/>
          <w:lang w:bidi="ar-EG"/>
        </w:rPr>
        <w:t xml:space="preserve"> </w:t>
      </w:r>
      <w:r w:rsidRPr="00EB44A4">
        <w:rPr>
          <w:rFonts w:ascii="Traditional Arabic" w:hAnsi="Traditional Arabic" w:cs="Traditional Arabic"/>
          <w:b/>
          <w:bCs/>
          <w:sz w:val="20"/>
          <w:szCs w:val="20"/>
          <w:rtl/>
          <w:lang w:bidi="ar-EG"/>
        </w:rPr>
        <w:t>استراتیجي</w:t>
      </w:r>
      <w:r w:rsidRPr="00EB44A4">
        <w:rPr>
          <w:rFonts w:ascii="Traditional Arabic" w:hAnsi="Traditional Arabic" w:cs="Traditional Arabic"/>
          <w:b/>
          <w:bCs/>
          <w:sz w:val="20"/>
          <w:szCs w:val="20"/>
          <w:lang w:bidi="ar-EG"/>
        </w:rPr>
        <w:t xml:space="preserve"> </w:t>
      </w:r>
      <w:r w:rsidRPr="00EB44A4">
        <w:rPr>
          <w:rFonts w:ascii="Traditional Arabic" w:hAnsi="Traditional Arabic" w:cs="Traditional Arabic"/>
          <w:b/>
          <w:bCs/>
          <w:sz w:val="20"/>
          <w:szCs w:val="20"/>
          <w:rtl/>
          <w:lang w:bidi="ar-EG"/>
        </w:rPr>
        <w:t>للبیئة</w:t>
      </w:r>
      <w:r w:rsidRPr="00EB44A4">
        <w:rPr>
          <w:rFonts w:ascii="Traditional Arabic" w:hAnsi="Traditional Arabic" w:cs="Traditional Arabic"/>
          <w:b/>
          <w:bCs/>
          <w:sz w:val="20"/>
          <w:szCs w:val="20"/>
          <w:lang w:bidi="ar-EG"/>
        </w:rPr>
        <w:t xml:space="preserve"> </w:t>
      </w:r>
      <w:r w:rsidRPr="00EB44A4">
        <w:rPr>
          <w:rFonts w:ascii="Traditional Arabic" w:hAnsi="Traditional Arabic" w:cs="Traditional Arabic"/>
          <w:b/>
          <w:bCs/>
          <w:sz w:val="20"/>
          <w:szCs w:val="20"/>
          <w:rtl/>
          <w:lang w:bidi="ar-EG"/>
        </w:rPr>
        <w:t>التسویقیة</w:t>
      </w:r>
      <w:r w:rsidRPr="00EB44A4">
        <w:rPr>
          <w:rFonts w:ascii="Traditional Arabic" w:hAnsi="Traditional Arabic" w:cs="Traditional Arabic"/>
          <w:b/>
          <w:bCs/>
          <w:sz w:val="20"/>
          <w:szCs w:val="20"/>
          <w:lang w:bidi="ar-EG"/>
        </w:rPr>
        <w:t xml:space="preserve"> </w:t>
      </w:r>
      <w:r w:rsidRPr="00EB44A4">
        <w:rPr>
          <w:rFonts w:ascii="Traditional Arabic" w:hAnsi="Traditional Arabic" w:cs="Traditional Arabic"/>
          <w:b/>
          <w:bCs/>
          <w:sz w:val="20"/>
          <w:szCs w:val="20"/>
          <w:rtl/>
          <w:lang w:bidi="ar-EG"/>
        </w:rPr>
        <w:t>وسلوك</w:t>
      </w:r>
      <w:r w:rsidRPr="00EB44A4">
        <w:rPr>
          <w:rFonts w:ascii="Traditional Arabic" w:hAnsi="Traditional Arabic" w:cs="Traditional Arabic"/>
          <w:b/>
          <w:bCs/>
          <w:sz w:val="20"/>
          <w:szCs w:val="20"/>
          <w:lang w:bidi="ar-EG"/>
        </w:rPr>
        <w:t xml:space="preserve"> </w:t>
      </w:r>
      <w:r w:rsidRPr="00EB44A4">
        <w:rPr>
          <w:rFonts w:ascii="Traditional Arabic" w:hAnsi="Traditional Arabic" w:cs="Traditional Arabic"/>
          <w:b/>
          <w:bCs/>
          <w:sz w:val="20"/>
          <w:szCs w:val="20"/>
          <w:rtl/>
          <w:lang w:bidi="ar-EG"/>
        </w:rPr>
        <w:t>المستهلكين</w:t>
      </w:r>
      <w:r w:rsidRPr="00EB44A4">
        <w:rPr>
          <w:rFonts w:ascii="Traditional Arabic" w:hAnsi="Traditional Arabic" w:cs="Traditional Arabic"/>
          <w:sz w:val="20"/>
          <w:szCs w:val="20"/>
          <w:rtl/>
          <w:lang w:bidi="ar-EG"/>
        </w:rPr>
        <w:t>. الأردن: دار الشروق للنشر والتوزيع.</w:t>
      </w:r>
    </w:p>
    <w:p w:rsidR="00EB44A4" w:rsidRPr="00EB44A4" w:rsidRDefault="00EB44A4" w:rsidP="00EB44A4">
      <w:pPr>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rtl/>
          <w:lang w:bidi="ar-EG"/>
        </w:rPr>
        <w:t xml:space="preserve">بهنسي، السيد (2007). </w:t>
      </w:r>
      <w:r w:rsidRPr="00EB44A4">
        <w:rPr>
          <w:rFonts w:ascii="Traditional Arabic" w:hAnsi="Traditional Arabic" w:cs="Traditional Arabic"/>
          <w:b/>
          <w:bCs/>
          <w:sz w:val="20"/>
          <w:szCs w:val="20"/>
          <w:rtl/>
          <w:lang w:bidi="ar-EG"/>
        </w:rPr>
        <w:t>إبتكار الأفكار الإعلانية</w:t>
      </w:r>
      <w:r w:rsidRPr="00EB44A4">
        <w:rPr>
          <w:rFonts w:ascii="Traditional Arabic" w:hAnsi="Traditional Arabic" w:cs="Traditional Arabic"/>
          <w:sz w:val="20"/>
          <w:szCs w:val="20"/>
          <w:rtl/>
          <w:lang w:bidi="ar-EG"/>
        </w:rPr>
        <w:t>. القاهرة: عالم الكتاب.</w:t>
      </w:r>
    </w:p>
    <w:p w:rsidR="00EB44A4" w:rsidRPr="00EB44A4" w:rsidRDefault="00EB44A4" w:rsidP="00EB44A4">
      <w:pPr>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rtl/>
          <w:lang w:bidi="ar-EG"/>
        </w:rPr>
        <w:t xml:space="preserve">جروان، فتحي (1999). </w:t>
      </w:r>
      <w:r w:rsidRPr="00EB44A4">
        <w:rPr>
          <w:rFonts w:ascii="Traditional Arabic" w:hAnsi="Traditional Arabic" w:cs="Traditional Arabic"/>
          <w:b/>
          <w:bCs/>
          <w:sz w:val="20"/>
          <w:szCs w:val="20"/>
          <w:rtl/>
          <w:lang w:bidi="ar-EG"/>
        </w:rPr>
        <w:t>تعليم التفكير: مفاهيم وتطبيقات</w:t>
      </w:r>
      <w:r w:rsidRPr="00EB44A4">
        <w:rPr>
          <w:rFonts w:ascii="Traditional Arabic" w:hAnsi="Traditional Arabic" w:cs="Traditional Arabic"/>
          <w:sz w:val="20"/>
          <w:szCs w:val="20"/>
          <w:rtl/>
          <w:lang w:bidi="ar-EG"/>
        </w:rPr>
        <w:t>. الأردن: دار الكتاب الجامعي.</w:t>
      </w:r>
    </w:p>
    <w:p w:rsidR="00EB44A4" w:rsidRPr="00EB44A4" w:rsidRDefault="00EB44A4" w:rsidP="00EB44A4">
      <w:pPr>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rtl/>
          <w:lang w:bidi="ar-EG"/>
        </w:rPr>
        <w:t xml:space="preserve">حموده، يحيى. (1965). </w:t>
      </w:r>
      <w:r w:rsidRPr="00EB44A4">
        <w:rPr>
          <w:rFonts w:ascii="Traditional Arabic" w:hAnsi="Traditional Arabic" w:cs="Traditional Arabic"/>
          <w:b/>
          <w:bCs/>
          <w:sz w:val="20"/>
          <w:szCs w:val="20"/>
          <w:rtl/>
          <w:lang w:bidi="ar-EG"/>
        </w:rPr>
        <w:t>الألوان</w:t>
      </w:r>
      <w:r w:rsidRPr="00EB44A4">
        <w:rPr>
          <w:rFonts w:ascii="Traditional Arabic" w:hAnsi="Traditional Arabic" w:cs="Traditional Arabic"/>
          <w:sz w:val="20"/>
          <w:szCs w:val="20"/>
          <w:rtl/>
          <w:lang w:bidi="ar-EG"/>
        </w:rPr>
        <w:t>. الأسكندرية: مكتبة كلية الفنون الجميلة.</w:t>
      </w:r>
    </w:p>
    <w:p w:rsidR="00EB44A4" w:rsidRPr="00EB44A4" w:rsidRDefault="00EB44A4" w:rsidP="00EB44A4">
      <w:pPr>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rtl/>
          <w:lang w:bidi="ar-EG"/>
        </w:rPr>
        <w:t xml:space="preserve">خير الدين، حسن. (1998). </w:t>
      </w:r>
      <w:r w:rsidRPr="00EB44A4">
        <w:rPr>
          <w:rFonts w:ascii="Traditional Arabic" w:hAnsi="Traditional Arabic" w:cs="Traditional Arabic"/>
          <w:b/>
          <w:bCs/>
          <w:sz w:val="20"/>
          <w:szCs w:val="20"/>
          <w:rtl/>
          <w:lang w:bidi="ar-EG"/>
        </w:rPr>
        <w:t>الإتصالات التسويقية،الإعلان</w:t>
      </w:r>
      <w:r w:rsidRPr="00EB44A4">
        <w:rPr>
          <w:rFonts w:ascii="Traditional Arabic" w:hAnsi="Traditional Arabic" w:cs="Traditional Arabic"/>
          <w:sz w:val="20"/>
          <w:szCs w:val="20"/>
          <w:rtl/>
          <w:lang w:bidi="ar-EG"/>
        </w:rPr>
        <w:t xml:space="preserve">. مصر: مكتبة عين شمس. </w:t>
      </w:r>
    </w:p>
    <w:p w:rsidR="00EB44A4" w:rsidRPr="00EB44A4" w:rsidRDefault="00EB44A4" w:rsidP="00EB44A4">
      <w:pPr>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rtl/>
          <w:lang w:bidi="ar-EG"/>
        </w:rPr>
        <w:t xml:space="preserve">خميس، فاتن. (2007). </w:t>
      </w:r>
      <w:r w:rsidRPr="00EB44A4">
        <w:rPr>
          <w:rFonts w:ascii="Traditional Arabic" w:hAnsi="Traditional Arabic" w:cs="Traditional Arabic"/>
          <w:b/>
          <w:bCs/>
          <w:sz w:val="20"/>
          <w:szCs w:val="20"/>
          <w:rtl/>
          <w:lang w:bidi="ar-EG"/>
        </w:rPr>
        <w:t>الإدراك اللوني في مطبوعات الطفل بمرحلة ما قبل المدرسة</w:t>
      </w:r>
      <w:r w:rsidRPr="00EB44A4">
        <w:rPr>
          <w:rFonts w:ascii="Traditional Arabic" w:hAnsi="Traditional Arabic" w:cs="Traditional Arabic"/>
          <w:sz w:val="20"/>
          <w:szCs w:val="20"/>
          <w:rtl/>
          <w:lang w:bidi="ar-EG"/>
        </w:rPr>
        <w:t>. رسالة ماجستير غير منشورة، جامعة حلوان، القاهرة، مصر.</w:t>
      </w:r>
    </w:p>
    <w:p w:rsidR="00EB44A4" w:rsidRPr="00EB44A4" w:rsidRDefault="00EB44A4" w:rsidP="00EB44A4">
      <w:pPr>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rtl/>
          <w:lang w:bidi="ar-EG"/>
        </w:rPr>
        <w:t xml:space="preserve">ريد، ه (1981). </w:t>
      </w:r>
      <w:r w:rsidRPr="00EB44A4">
        <w:rPr>
          <w:rFonts w:ascii="Traditional Arabic" w:hAnsi="Traditional Arabic" w:cs="Traditional Arabic"/>
          <w:b/>
          <w:bCs/>
          <w:sz w:val="20"/>
          <w:szCs w:val="20"/>
          <w:rtl/>
          <w:lang w:bidi="ar-EG"/>
        </w:rPr>
        <w:t>الفن اليوم: مدخل إلى نظرية التصوير والنحت المعاصر</w:t>
      </w:r>
      <w:r w:rsidRPr="00EB44A4">
        <w:rPr>
          <w:rFonts w:ascii="Traditional Arabic" w:hAnsi="Traditional Arabic" w:cs="Traditional Arabic"/>
          <w:sz w:val="20"/>
          <w:szCs w:val="20"/>
          <w:rtl/>
          <w:lang w:bidi="ar-EG"/>
        </w:rPr>
        <w:t xml:space="preserve"> (ترجمة محمد فتحي وجرجس عبده). القاهرة: دار المعارف</w:t>
      </w:r>
    </w:p>
    <w:p w:rsidR="00EB44A4" w:rsidRPr="00EB44A4" w:rsidRDefault="00EB44A4" w:rsidP="00EB44A4">
      <w:pPr>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rtl/>
          <w:lang w:bidi="ar-EG"/>
        </w:rPr>
        <w:t xml:space="preserve">زهران، حامد (1986). </w:t>
      </w:r>
      <w:r w:rsidRPr="00EB44A4">
        <w:rPr>
          <w:rFonts w:ascii="Traditional Arabic" w:hAnsi="Traditional Arabic" w:cs="Traditional Arabic"/>
          <w:b/>
          <w:bCs/>
          <w:sz w:val="20"/>
          <w:szCs w:val="20"/>
          <w:rtl/>
          <w:lang w:bidi="ar-EG"/>
        </w:rPr>
        <w:t>علم نفس النمو</w:t>
      </w:r>
      <w:r w:rsidRPr="00EB44A4">
        <w:rPr>
          <w:rFonts w:ascii="Traditional Arabic" w:hAnsi="Traditional Arabic" w:cs="Traditional Arabic"/>
          <w:sz w:val="20"/>
          <w:szCs w:val="20"/>
          <w:rtl/>
          <w:lang w:bidi="ar-EG"/>
        </w:rPr>
        <w:t>. القاهرة: دار المعارف.</w:t>
      </w:r>
    </w:p>
    <w:p w:rsidR="00EB44A4" w:rsidRPr="00EB44A4" w:rsidRDefault="00EB44A4" w:rsidP="00EB44A4">
      <w:pPr>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rtl/>
          <w:lang w:bidi="ar-EG"/>
        </w:rPr>
        <w:t xml:space="preserve">زياد، محمد (1986). </w:t>
      </w:r>
      <w:r w:rsidRPr="00EB44A4">
        <w:rPr>
          <w:rFonts w:ascii="Traditional Arabic" w:hAnsi="Traditional Arabic" w:cs="Traditional Arabic"/>
          <w:b/>
          <w:bCs/>
          <w:sz w:val="20"/>
          <w:szCs w:val="20"/>
          <w:rtl/>
          <w:lang w:bidi="ar-EG"/>
        </w:rPr>
        <w:t>الدماغ والإدراك والذكاء والتعلم</w:t>
      </w:r>
      <w:r w:rsidRPr="00EB44A4">
        <w:rPr>
          <w:rFonts w:ascii="Traditional Arabic" w:hAnsi="Traditional Arabic" w:cs="Traditional Arabic"/>
          <w:sz w:val="20"/>
          <w:szCs w:val="20"/>
          <w:rtl/>
          <w:lang w:bidi="ar-EG"/>
        </w:rPr>
        <w:t>. الأردن: دار التربية الحديثة.</w:t>
      </w:r>
    </w:p>
    <w:p w:rsidR="00EB44A4" w:rsidRPr="00EB44A4" w:rsidRDefault="00EB44A4" w:rsidP="00EB44A4">
      <w:pPr>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rtl/>
          <w:lang w:bidi="ar-EG"/>
        </w:rPr>
        <w:t xml:space="preserve">ستولنيتز، ج (1981). </w:t>
      </w:r>
      <w:r w:rsidRPr="00EB44A4">
        <w:rPr>
          <w:rFonts w:ascii="Traditional Arabic" w:hAnsi="Traditional Arabic" w:cs="Traditional Arabic"/>
          <w:b/>
          <w:bCs/>
          <w:sz w:val="20"/>
          <w:szCs w:val="20"/>
          <w:rtl/>
          <w:lang w:bidi="ar-EG"/>
        </w:rPr>
        <w:t>النقد الفني</w:t>
      </w:r>
      <w:r w:rsidRPr="00EB44A4">
        <w:rPr>
          <w:rFonts w:ascii="Traditional Arabic" w:hAnsi="Traditional Arabic" w:cs="Traditional Arabic"/>
          <w:sz w:val="20"/>
          <w:szCs w:val="20"/>
          <w:rtl/>
          <w:lang w:bidi="ar-EG"/>
        </w:rPr>
        <w:t>. (ترجمة: فؤاد زكريا). القاهرة: الهيئة المصرية العامة للكتاب.</w:t>
      </w:r>
    </w:p>
    <w:p w:rsidR="00EB44A4" w:rsidRPr="00EB44A4" w:rsidRDefault="00EB44A4" w:rsidP="00EB44A4">
      <w:pPr>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rtl/>
          <w:lang w:bidi="ar-EG"/>
        </w:rPr>
        <w:t xml:space="preserve">سويف، مصطفى (1960). </w:t>
      </w:r>
      <w:r w:rsidRPr="00EB44A4">
        <w:rPr>
          <w:rFonts w:ascii="Traditional Arabic" w:hAnsi="Traditional Arabic" w:cs="Traditional Arabic"/>
          <w:b/>
          <w:bCs/>
          <w:sz w:val="20"/>
          <w:szCs w:val="20"/>
          <w:rtl/>
          <w:lang w:bidi="ar-EG"/>
        </w:rPr>
        <w:t>الأسس النفسية للتكامل الإجتماعي</w:t>
      </w:r>
      <w:r w:rsidRPr="00EB44A4">
        <w:rPr>
          <w:rFonts w:ascii="Traditional Arabic" w:hAnsi="Traditional Arabic" w:cs="Traditional Arabic"/>
          <w:sz w:val="20"/>
          <w:szCs w:val="20"/>
          <w:rtl/>
          <w:lang w:bidi="ar-EG"/>
        </w:rPr>
        <w:t>. القاهرة: دار المعرفة</w:t>
      </w:r>
    </w:p>
    <w:p w:rsidR="00EB44A4" w:rsidRPr="00EB44A4" w:rsidRDefault="00EB44A4" w:rsidP="00EB44A4">
      <w:pPr>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rtl/>
          <w:lang w:bidi="ar-EG"/>
        </w:rPr>
        <w:t xml:space="preserve">شوقي، إسماعيل (1998). </w:t>
      </w:r>
      <w:r w:rsidRPr="00EB44A4">
        <w:rPr>
          <w:rFonts w:ascii="Traditional Arabic" w:hAnsi="Traditional Arabic" w:cs="Traditional Arabic"/>
          <w:b/>
          <w:bCs/>
          <w:sz w:val="20"/>
          <w:szCs w:val="20"/>
          <w:rtl/>
          <w:lang w:bidi="ar-EG"/>
        </w:rPr>
        <w:t>الفن والتصميم</w:t>
      </w:r>
      <w:r w:rsidRPr="00EB44A4">
        <w:rPr>
          <w:rFonts w:ascii="Traditional Arabic" w:hAnsi="Traditional Arabic" w:cs="Traditional Arabic"/>
          <w:sz w:val="20"/>
          <w:szCs w:val="20"/>
          <w:rtl/>
          <w:lang w:bidi="ar-EG"/>
        </w:rPr>
        <w:t>. القاهرة: دار المعارف.</w:t>
      </w:r>
    </w:p>
    <w:p w:rsidR="00EB44A4" w:rsidRPr="00EB44A4" w:rsidRDefault="00EB44A4" w:rsidP="00EB44A4">
      <w:pPr>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rtl/>
          <w:lang w:bidi="ar-EG"/>
        </w:rPr>
        <w:t xml:space="preserve">شوقي، إسماعيل (2006). </w:t>
      </w:r>
      <w:r w:rsidRPr="00EB44A4">
        <w:rPr>
          <w:rFonts w:ascii="Traditional Arabic" w:hAnsi="Traditional Arabic" w:cs="Traditional Arabic"/>
          <w:b/>
          <w:bCs/>
          <w:sz w:val="20"/>
          <w:szCs w:val="20"/>
          <w:rtl/>
          <w:lang w:bidi="ar-EG"/>
        </w:rPr>
        <w:t>عناصرة وأسسة في الفن التشكيلي</w:t>
      </w:r>
      <w:r w:rsidRPr="00EB44A4">
        <w:rPr>
          <w:rFonts w:ascii="Traditional Arabic" w:hAnsi="Traditional Arabic" w:cs="Traditional Arabic"/>
          <w:sz w:val="20"/>
          <w:szCs w:val="20"/>
          <w:rtl/>
          <w:lang w:bidi="ar-EG"/>
        </w:rPr>
        <w:t>. مصر: مكتبة زهراء الشرق.</w:t>
      </w:r>
    </w:p>
    <w:p w:rsidR="00EB44A4" w:rsidRPr="00EB44A4" w:rsidRDefault="00EB44A4" w:rsidP="00EB44A4">
      <w:pPr>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rtl/>
          <w:lang w:bidi="ar-EG"/>
        </w:rPr>
        <w:t xml:space="preserve">صابات، خليل (1987). </w:t>
      </w:r>
      <w:r w:rsidRPr="00EB44A4">
        <w:rPr>
          <w:rFonts w:ascii="Traditional Arabic" w:hAnsi="Traditional Arabic" w:cs="Traditional Arabic"/>
          <w:b/>
          <w:bCs/>
          <w:sz w:val="20"/>
          <w:szCs w:val="20"/>
          <w:rtl/>
          <w:lang w:bidi="ar-EG"/>
        </w:rPr>
        <w:t>الإعلان تاريخة. أسسه وقواعده. فنونه وأخلاقياته</w:t>
      </w:r>
      <w:r w:rsidRPr="00EB44A4">
        <w:rPr>
          <w:rFonts w:ascii="Traditional Arabic" w:hAnsi="Traditional Arabic" w:cs="Traditional Arabic"/>
          <w:sz w:val="20"/>
          <w:szCs w:val="20"/>
          <w:rtl/>
          <w:lang w:bidi="ar-EG"/>
        </w:rPr>
        <w:t>. مصر: مكتبة الأنجلو المصرية.</w:t>
      </w:r>
    </w:p>
    <w:p w:rsidR="00EB44A4" w:rsidRPr="00EB44A4" w:rsidRDefault="00EB44A4" w:rsidP="00EB44A4">
      <w:pPr>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rtl/>
          <w:lang w:bidi="ar-EG"/>
        </w:rPr>
        <w:t xml:space="preserve">صقر، إياد (2003). </w:t>
      </w:r>
      <w:r w:rsidRPr="00EB44A4">
        <w:rPr>
          <w:rFonts w:ascii="Traditional Arabic" w:hAnsi="Traditional Arabic" w:cs="Traditional Arabic"/>
          <w:b/>
          <w:bCs/>
          <w:sz w:val="20"/>
          <w:szCs w:val="20"/>
          <w:rtl/>
          <w:lang w:bidi="ar-EG"/>
        </w:rPr>
        <w:t>منهج التصميم وأساسياته</w:t>
      </w:r>
      <w:r w:rsidRPr="00EB44A4">
        <w:rPr>
          <w:rFonts w:ascii="Traditional Arabic" w:hAnsi="Traditional Arabic" w:cs="Traditional Arabic"/>
          <w:sz w:val="20"/>
          <w:szCs w:val="20"/>
          <w:rtl/>
          <w:lang w:bidi="ar-EG"/>
        </w:rPr>
        <w:t>. الأردن: دار الجوهرة.</w:t>
      </w:r>
    </w:p>
    <w:p w:rsidR="00EB44A4" w:rsidRPr="00EB44A4" w:rsidRDefault="00EB44A4" w:rsidP="00EB44A4">
      <w:pPr>
        <w:spacing w:after="0" w:line="240" w:lineRule="auto"/>
        <w:rPr>
          <w:rFonts w:ascii="Traditional Arabic" w:hAnsi="Traditional Arabic" w:cs="Traditional Arabic"/>
          <w:sz w:val="20"/>
          <w:szCs w:val="20"/>
          <w:rtl/>
          <w:lang w:bidi="ar-EG"/>
        </w:rPr>
      </w:pPr>
      <w:r w:rsidRPr="00EB44A4">
        <w:rPr>
          <w:rFonts w:ascii="Traditional Arabic" w:hAnsi="Traditional Arabic" w:cs="Traditional Arabic"/>
          <w:sz w:val="20"/>
          <w:szCs w:val="20"/>
          <w:rtl/>
          <w:lang w:bidi="ar-EG"/>
        </w:rPr>
        <w:t>عاشور، احمد</w:t>
      </w:r>
      <w:r w:rsidRPr="00EB44A4">
        <w:rPr>
          <w:rFonts w:ascii="Traditional Arabic" w:hAnsi="Traditional Arabic" w:cs="Traditional Arabic"/>
          <w:b/>
          <w:bCs/>
          <w:sz w:val="20"/>
          <w:szCs w:val="20"/>
          <w:rtl/>
          <w:lang w:bidi="ar-EG"/>
        </w:rPr>
        <w:t xml:space="preserve"> (</w:t>
      </w:r>
      <w:r w:rsidRPr="00EB44A4">
        <w:rPr>
          <w:rFonts w:ascii="Traditional Arabic" w:hAnsi="Traditional Arabic" w:cs="Traditional Arabic"/>
          <w:sz w:val="20"/>
          <w:szCs w:val="20"/>
          <w:rtl/>
          <w:lang w:bidi="ar-EG"/>
        </w:rPr>
        <w:t>1989</w:t>
      </w:r>
      <w:r w:rsidRPr="00EB44A4">
        <w:rPr>
          <w:rFonts w:ascii="Traditional Arabic" w:hAnsi="Traditional Arabic" w:cs="Traditional Arabic"/>
          <w:b/>
          <w:bCs/>
          <w:sz w:val="20"/>
          <w:szCs w:val="20"/>
          <w:rtl/>
          <w:lang w:bidi="ar-EG"/>
        </w:rPr>
        <w:t>). السلوك الإنساني في المنظمات</w:t>
      </w:r>
      <w:r w:rsidRPr="00EB44A4">
        <w:rPr>
          <w:rFonts w:ascii="Traditional Arabic" w:hAnsi="Traditional Arabic" w:cs="Traditional Arabic"/>
          <w:sz w:val="20"/>
          <w:szCs w:val="20"/>
          <w:rtl/>
          <w:lang w:bidi="ar-EG"/>
        </w:rPr>
        <w:t>. مصر: الدار الجامعية.</w:t>
      </w:r>
    </w:p>
    <w:p w:rsidR="00EB44A4" w:rsidRPr="00EB44A4" w:rsidRDefault="00EB44A4" w:rsidP="00EB44A4">
      <w:pPr>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rtl/>
          <w:lang w:bidi="ar-EG"/>
        </w:rPr>
        <w:t xml:space="preserve">عبد الحليم، هناء (1995). </w:t>
      </w:r>
      <w:r w:rsidRPr="00EB44A4">
        <w:rPr>
          <w:rFonts w:ascii="Traditional Arabic" w:hAnsi="Traditional Arabic" w:cs="Traditional Arabic"/>
          <w:b/>
          <w:bCs/>
          <w:sz w:val="20"/>
          <w:szCs w:val="20"/>
          <w:rtl/>
          <w:lang w:bidi="ar-EG"/>
        </w:rPr>
        <w:t>الإعلان</w:t>
      </w:r>
      <w:r w:rsidRPr="00EB44A4">
        <w:rPr>
          <w:rFonts w:ascii="Traditional Arabic" w:hAnsi="Traditional Arabic" w:cs="Traditional Arabic"/>
          <w:sz w:val="20"/>
          <w:szCs w:val="20"/>
          <w:rtl/>
          <w:lang w:bidi="ar-EG"/>
        </w:rPr>
        <w:t>. القاهرة: الشركة العربية للنشر والتوزيع.</w:t>
      </w:r>
    </w:p>
    <w:p w:rsidR="00EB44A4" w:rsidRPr="00EB44A4" w:rsidRDefault="00EB44A4" w:rsidP="00EB44A4">
      <w:pPr>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rtl/>
          <w:lang w:bidi="ar-EG"/>
        </w:rPr>
        <w:t xml:space="preserve">عبد الحميد، شاكر (1987). </w:t>
      </w:r>
      <w:r w:rsidRPr="00EB44A4">
        <w:rPr>
          <w:rFonts w:ascii="Traditional Arabic" w:hAnsi="Traditional Arabic" w:cs="Traditional Arabic"/>
          <w:b/>
          <w:bCs/>
          <w:sz w:val="20"/>
          <w:szCs w:val="20"/>
          <w:rtl/>
          <w:lang w:bidi="ar-EG"/>
        </w:rPr>
        <w:t>العملية الإبداعية في التصوير</w:t>
      </w:r>
      <w:r w:rsidRPr="00EB44A4">
        <w:rPr>
          <w:rFonts w:ascii="Traditional Arabic" w:hAnsi="Traditional Arabic" w:cs="Traditional Arabic"/>
          <w:sz w:val="20"/>
          <w:szCs w:val="20"/>
          <w:rtl/>
          <w:lang w:bidi="ar-EG"/>
        </w:rPr>
        <w:t>. الكويت: المجلس الوطني للثقافة والفنون والأدب.</w:t>
      </w:r>
    </w:p>
    <w:p w:rsidR="00EB44A4" w:rsidRPr="00EB44A4" w:rsidRDefault="00EB44A4" w:rsidP="00EB44A4">
      <w:pPr>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rtl/>
          <w:lang w:bidi="ar-EG"/>
        </w:rPr>
        <w:t xml:space="preserve">عبد الحميد، شاكر (2001). </w:t>
      </w:r>
      <w:r w:rsidRPr="00EB44A4">
        <w:rPr>
          <w:rFonts w:ascii="Traditional Arabic" w:hAnsi="Traditional Arabic" w:cs="Traditional Arabic"/>
          <w:b/>
          <w:bCs/>
          <w:sz w:val="20"/>
          <w:szCs w:val="20"/>
          <w:rtl/>
          <w:lang w:bidi="ar-EG"/>
        </w:rPr>
        <w:t>التفضيل الجمالي</w:t>
      </w:r>
      <w:r w:rsidRPr="00EB44A4">
        <w:rPr>
          <w:rFonts w:ascii="Traditional Arabic" w:hAnsi="Traditional Arabic" w:cs="Traditional Arabic"/>
          <w:sz w:val="20"/>
          <w:szCs w:val="20"/>
          <w:rtl/>
          <w:lang w:bidi="ar-EG"/>
        </w:rPr>
        <w:t>. الكويت: عالم المعرفة.</w:t>
      </w:r>
    </w:p>
    <w:p w:rsidR="00EB44A4" w:rsidRPr="00EB44A4" w:rsidRDefault="00EB44A4" w:rsidP="00EB44A4">
      <w:pPr>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rtl/>
          <w:lang w:bidi="ar-EG"/>
        </w:rPr>
        <w:t xml:space="preserve">عبد الحميد، شاكر (2005). </w:t>
      </w:r>
      <w:r w:rsidRPr="00EB44A4">
        <w:rPr>
          <w:rFonts w:ascii="Traditional Arabic" w:hAnsi="Traditional Arabic" w:cs="Traditional Arabic"/>
          <w:b/>
          <w:bCs/>
          <w:sz w:val="20"/>
          <w:szCs w:val="20"/>
          <w:rtl/>
          <w:lang w:bidi="ar-EG"/>
        </w:rPr>
        <w:t>عصر الصورة</w:t>
      </w:r>
      <w:r w:rsidRPr="00EB44A4">
        <w:rPr>
          <w:rFonts w:ascii="Traditional Arabic" w:hAnsi="Traditional Arabic" w:cs="Traditional Arabic"/>
          <w:sz w:val="20"/>
          <w:szCs w:val="20"/>
          <w:rtl/>
          <w:lang w:bidi="ar-EG"/>
        </w:rPr>
        <w:t>. الكويت: عالم المعرفة</w:t>
      </w:r>
    </w:p>
    <w:p w:rsidR="00EB44A4" w:rsidRPr="00EB44A4" w:rsidRDefault="00EB44A4" w:rsidP="00EB44A4">
      <w:pPr>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rtl/>
          <w:lang w:bidi="ar-EG"/>
        </w:rPr>
        <w:t xml:space="preserve">عبد السلام، نسرين (2001). </w:t>
      </w:r>
      <w:r w:rsidRPr="00EB44A4">
        <w:rPr>
          <w:rFonts w:ascii="Traditional Arabic" w:hAnsi="Traditional Arabic" w:cs="Traditional Arabic"/>
          <w:b/>
          <w:bCs/>
          <w:sz w:val="20"/>
          <w:szCs w:val="20"/>
          <w:rtl/>
          <w:lang w:bidi="ar-EG"/>
        </w:rPr>
        <w:t>المعالجة التشكيلية للحركة التقديرية في التصميمات الزخرفية</w:t>
      </w:r>
      <w:r w:rsidRPr="00EB44A4">
        <w:rPr>
          <w:rFonts w:ascii="Traditional Arabic" w:hAnsi="Traditional Arabic" w:cs="Traditional Arabic"/>
          <w:sz w:val="20"/>
          <w:szCs w:val="20"/>
          <w:rtl/>
          <w:lang w:bidi="ar-EG"/>
        </w:rPr>
        <w:t>. رسالة ماجستير غير منشورة، جامعة القاهره، مصر.</w:t>
      </w:r>
    </w:p>
    <w:p w:rsidR="00EB44A4" w:rsidRPr="00EB44A4" w:rsidRDefault="00EB44A4" w:rsidP="00EB44A4">
      <w:pPr>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rtl/>
          <w:lang w:bidi="ar-EG"/>
        </w:rPr>
        <w:t xml:space="preserve">عبيدات، محمد (2006). </w:t>
      </w:r>
      <w:r w:rsidRPr="00EB44A4">
        <w:rPr>
          <w:rFonts w:ascii="Traditional Arabic" w:hAnsi="Traditional Arabic" w:cs="Traditional Arabic"/>
          <w:b/>
          <w:bCs/>
          <w:sz w:val="20"/>
          <w:szCs w:val="20"/>
          <w:rtl/>
          <w:lang w:bidi="ar-EG"/>
        </w:rPr>
        <w:t>سلوك المستهلك مدخل استراتيجي</w:t>
      </w:r>
      <w:r w:rsidRPr="00EB44A4">
        <w:rPr>
          <w:rFonts w:ascii="Traditional Arabic" w:hAnsi="Traditional Arabic" w:cs="Traditional Arabic"/>
          <w:sz w:val="20"/>
          <w:szCs w:val="20"/>
          <w:rtl/>
          <w:lang w:bidi="ar-EG"/>
        </w:rPr>
        <w:t>. الأردن: دار وائل.</w:t>
      </w:r>
    </w:p>
    <w:p w:rsidR="00EB44A4" w:rsidRPr="00EB44A4" w:rsidRDefault="00EB44A4" w:rsidP="00EB44A4">
      <w:pPr>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rtl/>
          <w:lang w:bidi="ar-EG"/>
        </w:rPr>
        <w:t xml:space="preserve">عتوم، عدنان (2012). </w:t>
      </w:r>
      <w:r w:rsidRPr="00EB44A4">
        <w:rPr>
          <w:rFonts w:ascii="Traditional Arabic" w:hAnsi="Traditional Arabic" w:cs="Traditional Arabic"/>
          <w:b/>
          <w:bCs/>
          <w:sz w:val="20"/>
          <w:szCs w:val="20"/>
          <w:rtl/>
          <w:lang w:bidi="ar-EG"/>
        </w:rPr>
        <w:t>علم النفس المعرفي</w:t>
      </w:r>
      <w:r w:rsidRPr="00EB44A4">
        <w:rPr>
          <w:rFonts w:ascii="Traditional Arabic" w:hAnsi="Traditional Arabic" w:cs="Traditional Arabic"/>
          <w:sz w:val="20"/>
          <w:szCs w:val="20"/>
          <w:rtl/>
          <w:lang w:bidi="ar-EG"/>
        </w:rPr>
        <w:t>. الأردن: دار الميسرة.</w:t>
      </w:r>
    </w:p>
    <w:p w:rsidR="00EB44A4" w:rsidRPr="00EB44A4" w:rsidRDefault="00EB44A4" w:rsidP="00EB44A4">
      <w:pPr>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rtl/>
          <w:lang w:bidi="ar-EG"/>
        </w:rPr>
        <w:t xml:space="preserve">علاق، بشير (2010). </w:t>
      </w:r>
      <w:r w:rsidRPr="00EB44A4">
        <w:rPr>
          <w:rFonts w:ascii="Traditional Arabic" w:hAnsi="Traditional Arabic" w:cs="Traditional Arabic"/>
          <w:b/>
          <w:bCs/>
          <w:sz w:val="20"/>
          <w:szCs w:val="20"/>
          <w:rtl/>
          <w:lang w:bidi="ar-EG"/>
        </w:rPr>
        <w:t>الإبداع والإبتكار في الإعلان</w:t>
      </w:r>
      <w:r w:rsidRPr="00EB44A4">
        <w:rPr>
          <w:rFonts w:ascii="Traditional Arabic" w:hAnsi="Traditional Arabic" w:cs="Traditional Arabic"/>
          <w:sz w:val="20"/>
          <w:szCs w:val="20"/>
          <w:rtl/>
          <w:lang w:bidi="ar-EG"/>
        </w:rPr>
        <w:t>. الأردن: دار اليازوري.</w:t>
      </w:r>
    </w:p>
    <w:p w:rsidR="00EB44A4" w:rsidRPr="00EB44A4" w:rsidRDefault="00EB44A4" w:rsidP="00EB44A4">
      <w:pPr>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rtl/>
          <w:lang w:bidi="ar-EG"/>
        </w:rPr>
        <w:t xml:space="preserve">كاسيرر، أ (1961). </w:t>
      </w:r>
      <w:r w:rsidRPr="00EB44A4">
        <w:rPr>
          <w:rFonts w:ascii="Traditional Arabic" w:hAnsi="Traditional Arabic" w:cs="Traditional Arabic"/>
          <w:b/>
          <w:bCs/>
          <w:sz w:val="20"/>
          <w:szCs w:val="20"/>
          <w:rtl/>
          <w:lang w:bidi="ar-EG"/>
        </w:rPr>
        <w:t>مدخل إلى الفلسفة الحضارة الإنسانية</w:t>
      </w:r>
      <w:r w:rsidRPr="00EB44A4">
        <w:rPr>
          <w:rFonts w:ascii="Traditional Arabic" w:hAnsi="Traditional Arabic" w:cs="Traditional Arabic"/>
          <w:sz w:val="20"/>
          <w:szCs w:val="20"/>
          <w:rtl/>
          <w:lang w:bidi="ar-EG"/>
        </w:rPr>
        <w:t>. (ترجمة: إحسان عباس). بيروت: دار الأندلس.</w:t>
      </w:r>
    </w:p>
    <w:p w:rsidR="00EB44A4" w:rsidRPr="00EB44A4" w:rsidRDefault="00EB44A4" w:rsidP="00EB44A4">
      <w:pPr>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rtl/>
          <w:lang w:bidi="ar-EG"/>
        </w:rPr>
        <w:t xml:space="preserve">كفافى، علاء الدين (1997). </w:t>
      </w:r>
      <w:r w:rsidRPr="00EB44A4">
        <w:rPr>
          <w:rFonts w:ascii="Traditional Arabic" w:hAnsi="Traditional Arabic" w:cs="Traditional Arabic"/>
          <w:b/>
          <w:bCs/>
          <w:sz w:val="20"/>
          <w:szCs w:val="20"/>
          <w:rtl/>
          <w:lang w:bidi="ar-EG"/>
        </w:rPr>
        <w:t>علم النفس الارتقائي سيكولوجية الطفولة والمراهقة</w:t>
      </w:r>
      <w:r w:rsidRPr="00EB44A4">
        <w:rPr>
          <w:rFonts w:ascii="Traditional Arabic" w:hAnsi="Traditional Arabic" w:cs="Traditional Arabic"/>
          <w:sz w:val="20"/>
          <w:szCs w:val="20"/>
          <w:rtl/>
          <w:lang w:bidi="ar-EG"/>
        </w:rPr>
        <w:t>. مؤسسة الأصالة</w:t>
      </w:r>
    </w:p>
    <w:p w:rsidR="00EB44A4" w:rsidRPr="00EB44A4" w:rsidRDefault="00EB44A4" w:rsidP="00EB44A4">
      <w:pPr>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rtl/>
          <w:lang w:bidi="ar-EG"/>
        </w:rPr>
        <w:t xml:space="preserve">كنعان، أحمد (2005). </w:t>
      </w:r>
      <w:r w:rsidRPr="00EB44A4">
        <w:rPr>
          <w:rFonts w:ascii="Traditional Arabic" w:hAnsi="Traditional Arabic" w:cs="Traditional Arabic"/>
          <w:b/>
          <w:bCs/>
          <w:sz w:val="20"/>
          <w:szCs w:val="20"/>
          <w:rtl/>
          <w:lang w:bidi="ar-EG"/>
        </w:rPr>
        <w:t>الخبرات اللغوية في رياض الأطفال</w:t>
      </w:r>
      <w:r w:rsidRPr="00EB44A4">
        <w:rPr>
          <w:rFonts w:ascii="Traditional Arabic" w:hAnsi="Traditional Arabic" w:cs="Traditional Arabic"/>
          <w:sz w:val="20"/>
          <w:szCs w:val="20"/>
          <w:rtl/>
          <w:lang w:bidi="ar-EG"/>
        </w:rPr>
        <w:t>. سوريا: منشورات جامعة دمشق.</w:t>
      </w:r>
    </w:p>
    <w:p w:rsidR="00EB44A4" w:rsidRPr="00EB44A4" w:rsidRDefault="00EB44A4" w:rsidP="00EB44A4">
      <w:pPr>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rtl/>
          <w:lang w:bidi="ar-EG"/>
        </w:rPr>
        <w:t>فاروق، فاتن. (1988).</w:t>
      </w:r>
      <w:r w:rsidRPr="00EB44A4">
        <w:rPr>
          <w:rFonts w:ascii="Traditional Arabic" w:hAnsi="Traditional Arabic" w:cs="Traditional Arabic"/>
          <w:b/>
          <w:bCs/>
          <w:sz w:val="20"/>
          <w:szCs w:val="20"/>
          <w:rtl/>
          <w:lang w:bidi="ar-EG"/>
        </w:rPr>
        <w:t xml:space="preserve"> الأسس الفنية لتصميم العلامة التجارية من خلال الشكل واللون والأسم التجاري</w:t>
      </w:r>
      <w:r w:rsidRPr="00EB44A4">
        <w:rPr>
          <w:rFonts w:ascii="Traditional Arabic" w:hAnsi="Traditional Arabic" w:cs="Traditional Arabic"/>
          <w:sz w:val="20"/>
          <w:szCs w:val="20"/>
          <w:rtl/>
          <w:lang w:bidi="ar-EG"/>
        </w:rPr>
        <w:t>. رسالة ماجستير غير منشورة، جامعة حلوان. مصر</w:t>
      </w:r>
    </w:p>
    <w:p w:rsidR="00EB44A4" w:rsidRPr="00EB44A4" w:rsidRDefault="00EB44A4" w:rsidP="00EB44A4">
      <w:pPr>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rtl/>
          <w:lang w:bidi="ar-EG"/>
        </w:rPr>
        <w:t xml:space="preserve">فرج، عصام الدين (2007). </w:t>
      </w:r>
      <w:r w:rsidRPr="00EB44A4">
        <w:rPr>
          <w:rFonts w:ascii="Traditional Arabic" w:hAnsi="Traditional Arabic" w:cs="Traditional Arabic"/>
          <w:b/>
          <w:bCs/>
          <w:sz w:val="20"/>
          <w:szCs w:val="20"/>
          <w:rtl/>
          <w:lang w:bidi="ar-EG"/>
        </w:rPr>
        <w:t>الإعلان الصحفي</w:t>
      </w:r>
      <w:r w:rsidRPr="00EB44A4">
        <w:rPr>
          <w:rFonts w:ascii="Traditional Arabic" w:hAnsi="Traditional Arabic" w:cs="Traditional Arabic"/>
          <w:sz w:val="20"/>
          <w:szCs w:val="20"/>
          <w:rtl/>
          <w:lang w:bidi="ar-EG"/>
        </w:rPr>
        <w:t>. مصر: دار النهضة العربية.</w:t>
      </w:r>
    </w:p>
    <w:p w:rsidR="00EB44A4" w:rsidRPr="00EB44A4" w:rsidRDefault="00EB44A4" w:rsidP="00EB44A4">
      <w:pPr>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rtl/>
          <w:lang w:bidi="ar-EG"/>
        </w:rPr>
        <w:t xml:space="preserve">قدري، اميره. (2008). </w:t>
      </w:r>
      <w:r w:rsidRPr="00EB44A4">
        <w:rPr>
          <w:rFonts w:ascii="Traditional Arabic" w:hAnsi="Traditional Arabic" w:cs="Traditional Arabic"/>
          <w:b/>
          <w:bCs/>
          <w:sz w:val="20"/>
          <w:szCs w:val="20"/>
          <w:rtl/>
          <w:lang w:bidi="ar-EG"/>
        </w:rPr>
        <w:t>فنون الخداع البصري في تصميم الإعلان</w:t>
      </w:r>
      <w:r w:rsidRPr="00EB44A4">
        <w:rPr>
          <w:rFonts w:ascii="Traditional Arabic" w:hAnsi="Traditional Arabic" w:cs="Traditional Arabic"/>
          <w:sz w:val="20"/>
          <w:szCs w:val="20"/>
          <w:rtl/>
          <w:lang w:bidi="ar-EG"/>
        </w:rPr>
        <w:t>. رسالة دكتوراه غير منشورة، جامعة حلوان. مصر.</w:t>
      </w:r>
    </w:p>
    <w:p w:rsidR="00EB44A4" w:rsidRPr="00EB44A4" w:rsidRDefault="00EB44A4" w:rsidP="00EB44A4">
      <w:pPr>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rtl/>
          <w:lang w:bidi="ar-EG"/>
        </w:rPr>
        <w:t>مساعد، زكي (2001).</w:t>
      </w:r>
      <w:r w:rsidRPr="00EB44A4">
        <w:rPr>
          <w:rFonts w:ascii="Traditional Arabic" w:hAnsi="Traditional Arabic" w:cs="Traditional Arabic"/>
          <w:sz w:val="20"/>
          <w:szCs w:val="20"/>
          <w:lang w:bidi="ar-EG"/>
        </w:rPr>
        <w:t xml:space="preserve"> </w:t>
      </w:r>
      <w:r w:rsidRPr="00EB44A4">
        <w:rPr>
          <w:rFonts w:ascii="Traditional Arabic" w:hAnsi="Traditional Arabic" w:cs="Traditional Arabic"/>
          <w:b/>
          <w:bCs/>
          <w:sz w:val="20"/>
          <w:szCs w:val="20"/>
          <w:rtl/>
          <w:lang w:bidi="ar-EG"/>
        </w:rPr>
        <w:t>التسویق</w:t>
      </w:r>
      <w:r w:rsidRPr="00EB44A4">
        <w:rPr>
          <w:rFonts w:ascii="Traditional Arabic" w:hAnsi="Traditional Arabic" w:cs="Traditional Arabic"/>
          <w:b/>
          <w:bCs/>
          <w:sz w:val="20"/>
          <w:szCs w:val="20"/>
          <w:lang w:bidi="ar-EG"/>
        </w:rPr>
        <w:t xml:space="preserve"> </w:t>
      </w:r>
      <w:r w:rsidRPr="00EB44A4">
        <w:rPr>
          <w:rFonts w:ascii="Traditional Arabic" w:hAnsi="Traditional Arabic" w:cs="Traditional Arabic"/>
          <w:b/>
          <w:bCs/>
          <w:sz w:val="20"/>
          <w:szCs w:val="20"/>
          <w:rtl/>
          <w:lang w:bidi="ar-EG"/>
        </w:rPr>
        <w:t>في</w:t>
      </w:r>
      <w:r w:rsidRPr="00EB44A4">
        <w:rPr>
          <w:rFonts w:ascii="Traditional Arabic" w:hAnsi="Traditional Arabic" w:cs="Traditional Arabic"/>
          <w:b/>
          <w:bCs/>
          <w:sz w:val="20"/>
          <w:szCs w:val="20"/>
          <w:lang w:bidi="ar-EG"/>
        </w:rPr>
        <w:t xml:space="preserve"> </w:t>
      </w:r>
      <w:r w:rsidRPr="00EB44A4">
        <w:rPr>
          <w:rFonts w:ascii="Traditional Arabic" w:hAnsi="Traditional Arabic" w:cs="Traditional Arabic"/>
          <w:b/>
          <w:bCs/>
          <w:sz w:val="20"/>
          <w:szCs w:val="20"/>
          <w:rtl/>
          <w:lang w:bidi="ar-EG"/>
        </w:rPr>
        <w:t>المفهوم الشامل</w:t>
      </w:r>
      <w:r w:rsidRPr="00EB44A4">
        <w:rPr>
          <w:rFonts w:ascii="Traditional Arabic" w:hAnsi="Traditional Arabic" w:cs="Traditional Arabic"/>
          <w:sz w:val="20"/>
          <w:szCs w:val="20"/>
          <w:rtl/>
          <w:lang w:bidi="ar-EG"/>
        </w:rPr>
        <w:t>. الأردن: دار زهران للنشر.</w:t>
      </w:r>
    </w:p>
    <w:p w:rsidR="00EB44A4" w:rsidRPr="00EB44A4" w:rsidRDefault="00EB44A4" w:rsidP="00EB44A4">
      <w:pPr>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rtl/>
          <w:lang w:bidi="ar-EG"/>
        </w:rPr>
        <w:t xml:space="preserve">محمد، سمير (2009). </w:t>
      </w:r>
      <w:r w:rsidRPr="00EB44A4">
        <w:rPr>
          <w:rFonts w:ascii="Traditional Arabic" w:hAnsi="Traditional Arabic" w:cs="Traditional Arabic"/>
          <w:b/>
          <w:bCs/>
          <w:sz w:val="20"/>
          <w:szCs w:val="20"/>
          <w:rtl/>
          <w:lang w:bidi="ar-EG"/>
        </w:rPr>
        <w:t>فن الإعلان</w:t>
      </w:r>
      <w:r w:rsidRPr="00EB44A4">
        <w:rPr>
          <w:rFonts w:ascii="Traditional Arabic" w:hAnsi="Traditional Arabic" w:cs="Traditional Arabic"/>
          <w:sz w:val="20"/>
          <w:szCs w:val="20"/>
          <w:rtl/>
          <w:lang w:bidi="ar-EG"/>
        </w:rPr>
        <w:t>. القاهرة: عالم الكتاب.</w:t>
      </w:r>
    </w:p>
    <w:p w:rsidR="00EB44A4" w:rsidRPr="00EB44A4" w:rsidRDefault="00EB44A4" w:rsidP="00EB44A4">
      <w:pPr>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rtl/>
          <w:lang w:bidi="ar-EG"/>
        </w:rPr>
        <w:t xml:space="preserve">محمد، ممدوحة (1996). </w:t>
      </w:r>
      <w:r w:rsidRPr="00EB44A4">
        <w:rPr>
          <w:rFonts w:ascii="Traditional Arabic" w:hAnsi="Traditional Arabic" w:cs="Traditional Arabic"/>
          <w:b/>
          <w:bCs/>
          <w:sz w:val="20"/>
          <w:szCs w:val="20"/>
          <w:rtl/>
          <w:lang w:bidi="ar-EG"/>
        </w:rPr>
        <w:t>مقدمة في علم النفس</w:t>
      </w:r>
      <w:r w:rsidRPr="00EB44A4">
        <w:rPr>
          <w:rFonts w:ascii="Traditional Arabic" w:hAnsi="Traditional Arabic" w:cs="Traditional Arabic"/>
          <w:sz w:val="20"/>
          <w:szCs w:val="20"/>
          <w:rtl/>
          <w:lang w:bidi="ar-EG"/>
        </w:rPr>
        <w:t>. مصر: مكتبة الإسكندرية.</w:t>
      </w:r>
    </w:p>
    <w:p w:rsidR="00EB44A4" w:rsidRPr="00EB44A4" w:rsidRDefault="00EB44A4" w:rsidP="00EB44A4">
      <w:pPr>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rtl/>
          <w:lang w:bidi="ar-EG"/>
        </w:rPr>
        <w:lastRenderedPageBreak/>
        <w:t xml:space="preserve">مونية، شرفية (2010). </w:t>
      </w:r>
      <w:r w:rsidRPr="00EB44A4">
        <w:rPr>
          <w:rFonts w:ascii="Traditional Arabic" w:hAnsi="Traditional Arabic" w:cs="Traditional Arabic"/>
          <w:b/>
          <w:bCs/>
          <w:sz w:val="20"/>
          <w:szCs w:val="20"/>
          <w:rtl/>
          <w:lang w:bidi="ar-EG"/>
        </w:rPr>
        <w:t>تأثير العبء الإدراكي على الإنتباه الإنتقائي البصري</w:t>
      </w:r>
      <w:r w:rsidRPr="00EB44A4">
        <w:rPr>
          <w:rFonts w:ascii="Traditional Arabic" w:hAnsi="Traditional Arabic" w:cs="Traditional Arabic"/>
          <w:sz w:val="20"/>
          <w:szCs w:val="20"/>
          <w:rtl/>
          <w:lang w:bidi="ar-EG"/>
        </w:rPr>
        <w:t>. رسالة ماجستير غير منشورة، جامعة الإخوة منتوري. الجزائر.</w:t>
      </w:r>
    </w:p>
    <w:p w:rsidR="00EB44A4" w:rsidRPr="00EB44A4" w:rsidRDefault="00EB44A4" w:rsidP="00EB44A4">
      <w:pPr>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rtl/>
          <w:lang w:bidi="ar-EG"/>
        </w:rPr>
        <w:t>ناصر، محمد (1999).</w:t>
      </w:r>
      <w:r w:rsidRPr="00EB44A4">
        <w:rPr>
          <w:rFonts w:ascii="Traditional Arabic" w:hAnsi="Traditional Arabic" w:cs="Traditional Arabic"/>
          <w:sz w:val="20"/>
          <w:szCs w:val="20"/>
          <w:lang w:bidi="ar-EG"/>
        </w:rPr>
        <w:t xml:space="preserve"> </w:t>
      </w:r>
      <w:r w:rsidRPr="00EB44A4">
        <w:rPr>
          <w:rFonts w:ascii="Traditional Arabic" w:hAnsi="Traditional Arabic" w:cs="Traditional Arabic"/>
          <w:b/>
          <w:bCs/>
          <w:sz w:val="20"/>
          <w:szCs w:val="20"/>
          <w:rtl/>
          <w:lang w:bidi="ar-EG"/>
        </w:rPr>
        <w:t>الدعایة</w:t>
      </w:r>
      <w:r w:rsidRPr="00EB44A4">
        <w:rPr>
          <w:rFonts w:ascii="Traditional Arabic" w:hAnsi="Traditional Arabic" w:cs="Traditional Arabic"/>
          <w:b/>
          <w:bCs/>
          <w:sz w:val="20"/>
          <w:szCs w:val="20"/>
          <w:lang w:bidi="ar-EG"/>
        </w:rPr>
        <w:t xml:space="preserve"> </w:t>
      </w:r>
      <w:r w:rsidRPr="00EB44A4">
        <w:rPr>
          <w:rFonts w:ascii="Traditional Arabic" w:hAnsi="Traditional Arabic" w:cs="Traditional Arabic"/>
          <w:b/>
          <w:bCs/>
          <w:sz w:val="20"/>
          <w:szCs w:val="20"/>
          <w:rtl/>
          <w:lang w:bidi="ar-EG"/>
        </w:rPr>
        <w:t>والإعلان</w:t>
      </w:r>
      <w:r w:rsidRPr="00EB44A4">
        <w:rPr>
          <w:rFonts w:ascii="Traditional Arabic" w:hAnsi="Traditional Arabic" w:cs="Traditional Arabic"/>
          <w:b/>
          <w:bCs/>
          <w:sz w:val="20"/>
          <w:szCs w:val="20"/>
          <w:lang w:bidi="ar-EG"/>
        </w:rPr>
        <w:t xml:space="preserve"> </w:t>
      </w:r>
      <w:r w:rsidRPr="00EB44A4">
        <w:rPr>
          <w:rFonts w:ascii="Traditional Arabic" w:hAnsi="Traditional Arabic" w:cs="Traditional Arabic"/>
          <w:b/>
          <w:bCs/>
          <w:sz w:val="20"/>
          <w:szCs w:val="20"/>
          <w:rtl/>
          <w:lang w:bidi="ar-EG"/>
        </w:rPr>
        <w:t>والعلاقات</w:t>
      </w:r>
      <w:r w:rsidRPr="00EB44A4">
        <w:rPr>
          <w:rFonts w:ascii="Traditional Arabic" w:hAnsi="Traditional Arabic" w:cs="Traditional Arabic"/>
          <w:b/>
          <w:bCs/>
          <w:sz w:val="20"/>
          <w:szCs w:val="20"/>
          <w:lang w:bidi="ar-EG"/>
        </w:rPr>
        <w:t xml:space="preserve"> </w:t>
      </w:r>
      <w:r w:rsidRPr="00EB44A4">
        <w:rPr>
          <w:rFonts w:ascii="Traditional Arabic" w:hAnsi="Traditional Arabic" w:cs="Traditional Arabic"/>
          <w:b/>
          <w:bCs/>
          <w:sz w:val="20"/>
          <w:szCs w:val="20"/>
          <w:rtl/>
          <w:lang w:bidi="ar-EG"/>
        </w:rPr>
        <w:t>العامة</w:t>
      </w:r>
      <w:r w:rsidRPr="00EB44A4">
        <w:rPr>
          <w:rFonts w:ascii="Traditional Arabic" w:hAnsi="Traditional Arabic" w:cs="Traditional Arabic"/>
          <w:sz w:val="20"/>
          <w:szCs w:val="20"/>
          <w:rtl/>
          <w:lang w:bidi="ar-EG"/>
        </w:rPr>
        <w:t>. الاردن: دار المجدلاوي للنشر.</w:t>
      </w:r>
    </w:p>
    <w:p w:rsidR="00EB44A4" w:rsidRPr="00EB44A4" w:rsidRDefault="00EB44A4" w:rsidP="00EB44A4">
      <w:pPr>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rtl/>
          <w:lang w:bidi="ar-EG"/>
        </w:rPr>
        <w:t xml:space="preserve">وقفي، راضي (1998). </w:t>
      </w:r>
      <w:r w:rsidRPr="00EB44A4">
        <w:rPr>
          <w:rFonts w:ascii="Traditional Arabic" w:hAnsi="Traditional Arabic" w:cs="Traditional Arabic"/>
          <w:b/>
          <w:bCs/>
          <w:sz w:val="20"/>
          <w:szCs w:val="20"/>
          <w:rtl/>
          <w:lang w:bidi="ar-EG"/>
        </w:rPr>
        <w:t>مقدمة في علم النفس</w:t>
      </w:r>
      <w:r w:rsidRPr="00EB44A4">
        <w:rPr>
          <w:rFonts w:ascii="Traditional Arabic" w:hAnsi="Traditional Arabic" w:cs="Traditional Arabic"/>
          <w:sz w:val="20"/>
          <w:szCs w:val="20"/>
          <w:rtl/>
          <w:lang w:bidi="ar-EG"/>
        </w:rPr>
        <w:t>. الاردن: دار المجدلاوي للنشر.</w:t>
      </w:r>
    </w:p>
    <w:p w:rsidR="00EB44A4" w:rsidRPr="00EB44A4" w:rsidRDefault="00EB44A4" w:rsidP="00EB44A4">
      <w:pPr>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rtl/>
          <w:lang w:bidi="ar-EG"/>
        </w:rPr>
        <w:t xml:space="preserve">يسري، محمود (2015). </w:t>
      </w:r>
      <w:r w:rsidRPr="00EB44A4">
        <w:rPr>
          <w:rFonts w:ascii="Traditional Arabic" w:hAnsi="Traditional Arabic" w:cs="Traditional Arabic"/>
          <w:b/>
          <w:bCs/>
          <w:sz w:val="20"/>
          <w:szCs w:val="20"/>
          <w:rtl/>
          <w:lang w:bidi="ar-EG"/>
        </w:rPr>
        <w:t>موسوعة المصطلحات الفنية للميديا المطبوعة</w:t>
      </w:r>
      <w:r w:rsidRPr="00EB44A4">
        <w:rPr>
          <w:rFonts w:ascii="Traditional Arabic" w:hAnsi="Traditional Arabic" w:cs="Traditional Arabic"/>
          <w:sz w:val="20"/>
          <w:szCs w:val="20"/>
          <w:rtl/>
          <w:lang w:bidi="ar-EG"/>
        </w:rPr>
        <w:t>. الإسكندرية: مطبعة الأصدقاء.</w:t>
      </w:r>
    </w:p>
    <w:p w:rsidR="00EB44A4" w:rsidRPr="00EB44A4" w:rsidRDefault="00EB44A4" w:rsidP="00EB44A4">
      <w:pPr>
        <w:bidi w:val="0"/>
        <w:spacing w:after="0" w:line="240" w:lineRule="auto"/>
        <w:jc w:val="lowKashida"/>
        <w:rPr>
          <w:rFonts w:ascii="Traditional Arabic" w:hAnsi="Traditional Arabic" w:cs="Traditional Arabic"/>
          <w:sz w:val="20"/>
          <w:szCs w:val="20"/>
          <w:lang w:bidi="ar-EG"/>
        </w:rPr>
      </w:pPr>
      <w:r w:rsidRPr="00EB44A4">
        <w:rPr>
          <w:rFonts w:ascii="Traditional Arabic" w:hAnsi="Traditional Arabic" w:cs="Traditional Arabic"/>
          <w:sz w:val="20"/>
          <w:szCs w:val="20"/>
          <w:lang w:bidi="ar-EG"/>
        </w:rPr>
        <w:t>MAJID, A. (2013). Cultural influence in Advertising. p 12.</w:t>
      </w:r>
    </w:p>
    <w:p w:rsidR="00EB44A4" w:rsidRPr="00EB44A4" w:rsidRDefault="00EB44A4" w:rsidP="00EB44A4">
      <w:pPr>
        <w:bidi w:val="0"/>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lang w:bidi="ar-EG"/>
        </w:rPr>
        <w:t>Anderson, J. R. (2005). </w:t>
      </w:r>
      <w:r w:rsidRPr="00EB44A4">
        <w:rPr>
          <w:rFonts w:ascii="Traditional Arabic" w:hAnsi="Traditional Arabic" w:cs="Traditional Arabic"/>
          <w:i/>
          <w:iCs/>
          <w:sz w:val="20"/>
          <w:szCs w:val="20"/>
          <w:lang w:bidi="ar-EG"/>
        </w:rPr>
        <w:t>Cognitive psychology and its implications</w:t>
      </w:r>
      <w:r w:rsidRPr="00EB44A4">
        <w:rPr>
          <w:rFonts w:ascii="Traditional Arabic" w:hAnsi="Traditional Arabic" w:cs="Traditional Arabic"/>
          <w:sz w:val="20"/>
          <w:szCs w:val="20"/>
          <w:lang w:bidi="ar-EG"/>
        </w:rPr>
        <w:t>. Macmillan. P 90</w:t>
      </w:r>
    </w:p>
    <w:p w:rsidR="00EB44A4" w:rsidRPr="00EB44A4" w:rsidRDefault="00EB44A4" w:rsidP="00EB44A4">
      <w:pPr>
        <w:bidi w:val="0"/>
        <w:spacing w:after="0" w:line="240" w:lineRule="auto"/>
        <w:jc w:val="lowKashida"/>
        <w:rPr>
          <w:rFonts w:ascii="Traditional Arabic" w:hAnsi="Traditional Arabic" w:cs="Traditional Arabic"/>
          <w:sz w:val="20"/>
          <w:szCs w:val="20"/>
          <w:lang w:bidi="ar-EG"/>
        </w:rPr>
      </w:pPr>
      <w:r w:rsidRPr="00EB44A4">
        <w:rPr>
          <w:rFonts w:ascii="Traditional Arabic" w:hAnsi="Traditional Arabic" w:cs="Traditional Arabic"/>
          <w:sz w:val="20"/>
          <w:szCs w:val="20"/>
          <w:lang w:bidi="ar-EG"/>
        </w:rPr>
        <w:t>Hoffman, D. D. (2005). Visual illusions and perception. </w:t>
      </w:r>
      <w:r w:rsidRPr="00EB44A4">
        <w:rPr>
          <w:rFonts w:ascii="Traditional Arabic" w:hAnsi="Traditional Arabic" w:cs="Traditional Arabic"/>
          <w:i/>
          <w:iCs/>
          <w:sz w:val="20"/>
          <w:szCs w:val="20"/>
          <w:lang w:bidi="ar-EG"/>
        </w:rPr>
        <w:t>Yearbook of Science and Technology. McGraw-Hill</w:t>
      </w:r>
      <w:r w:rsidRPr="00EB44A4">
        <w:rPr>
          <w:rFonts w:ascii="Traditional Arabic" w:hAnsi="Traditional Arabic" w:cs="Traditional Arabic"/>
          <w:sz w:val="20"/>
          <w:szCs w:val="20"/>
          <w:lang w:bidi="ar-EG"/>
        </w:rPr>
        <w:t>.</w:t>
      </w:r>
    </w:p>
    <w:p w:rsidR="00EB44A4" w:rsidRPr="00EB44A4" w:rsidRDefault="00EB44A4" w:rsidP="00EB44A4">
      <w:pPr>
        <w:bidi w:val="0"/>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lang w:bidi="ar-EG"/>
        </w:rPr>
        <w:t xml:space="preserve">Thomson, E. M. (2014). The Science of Publicity's Ami American Advertising Theory^ 1900-1920 . Downloaded from http://jdh.oxfordjournals.org/ at </w:t>
      </w:r>
      <w:proofErr w:type="spellStart"/>
      <w:r w:rsidRPr="00EB44A4">
        <w:rPr>
          <w:rFonts w:ascii="Traditional Arabic" w:hAnsi="Traditional Arabic" w:cs="Traditional Arabic"/>
          <w:sz w:val="20"/>
          <w:szCs w:val="20"/>
          <w:lang w:bidi="ar-EG"/>
        </w:rPr>
        <w:t>Universiti</w:t>
      </w:r>
      <w:proofErr w:type="spellEnd"/>
      <w:r w:rsidRPr="00EB44A4">
        <w:rPr>
          <w:rFonts w:ascii="Traditional Arabic" w:hAnsi="Traditional Arabic" w:cs="Traditional Arabic"/>
          <w:sz w:val="20"/>
          <w:szCs w:val="20"/>
          <w:lang w:bidi="ar-EG"/>
        </w:rPr>
        <w:t xml:space="preserve"> </w:t>
      </w:r>
      <w:proofErr w:type="spellStart"/>
      <w:r w:rsidRPr="00EB44A4">
        <w:rPr>
          <w:rFonts w:ascii="Traditional Arabic" w:hAnsi="Traditional Arabic" w:cs="Traditional Arabic"/>
          <w:sz w:val="20"/>
          <w:szCs w:val="20"/>
          <w:lang w:bidi="ar-EG"/>
        </w:rPr>
        <w:t>Kebangsaan</w:t>
      </w:r>
      <w:proofErr w:type="spellEnd"/>
      <w:r w:rsidRPr="00EB44A4">
        <w:rPr>
          <w:rFonts w:ascii="Traditional Arabic" w:hAnsi="Traditional Arabic" w:cs="Traditional Arabic"/>
          <w:sz w:val="20"/>
          <w:szCs w:val="20"/>
          <w:lang w:bidi="ar-EG"/>
        </w:rPr>
        <w:t xml:space="preserve"> Malaysia on September 20, 2014 . p 261</w:t>
      </w:r>
    </w:p>
    <w:p w:rsidR="00EB44A4" w:rsidRPr="00EB44A4" w:rsidRDefault="00EB44A4" w:rsidP="00EB44A4">
      <w:pPr>
        <w:bidi w:val="0"/>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lang w:bidi="ar-EG"/>
        </w:rPr>
        <w:t>Museum of Vision, (2000). Eye openers exploring optical illusions. Foundation of the American Academy of Ophthalmology. p7-8,9</w:t>
      </w:r>
      <w:r w:rsidRPr="00EB44A4">
        <w:rPr>
          <w:rFonts w:ascii="Traditional Arabic" w:hAnsi="Traditional Arabic" w:cs="Traditional Arabic"/>
          <w:sz w:val="20"/>
          <w:szCs w:val="20"/>
          <w:rtl/>
          <w:lang w:bidi="ar-EG"/>
        </w:rPr>
        <w:t xml:space="preserve"> </w:t>
      </w:r>
    </w:p>
    <w:p w:rsidR="00EB44A4" w:rsidRPr="00EB44A4" w:rsidRDefault="00EB44A4" w:rsidP="00EB44A4">
      <w:pPr>
        <w:bidi w:val="0"/>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lang w:bidi="ar-EG"/>
        </w:rPr>
        <w:t>Pile, J. (1997). Color in Interior Design CL. McGraw-Hill Professional. P 25</w:t>
      </w:r>
    </w:p>
    <w:p w:rsidR="00EB44A4" w:rsidRPr="00EB44A4" w:rsidRDefault="00EB44A4" w:rsidP="00EB44A4">
      <w:pPr>
        <w:bidi w:val="0"/>
        <w:spacing w:after="0" w:line="240" w:lineRule="auto"/>
        <w:jc w:val="lowKashida"/>
        <w:rPr>
          <w:rFonts w:ascii="Traditional Arabic" w:hAnsi="Traditional Arabic" w:cs="Traditional Arabic"/>
          <w:sz w:val="20"/>
          <w:szCs w:val="20"/>
          <w:rtl/>
          <w:lang w:bidi="ar-EG"/>
        </w:rPr>
      </w:pPr>
      <w:r w:rsidRPr="00EB44A4">
        <w:rPr>
          <w:rFonts w:ascii="Traditional Arabic" w:hAnsi="Traditional Arabic" w:cs="Traditional Arabic"/>
          <w:sz w:val="20"/>
          <w:szCs w:val="20"/>
          <w:lang w:bidi="ar-EG"/>
        </w:rPr>
        <w:t>Albers, J. (1977). </w:t>
      </w:r>
      <w:r w:rsidRPr="00EB44A4">
        <w:rPr>
          <w:rFonts w:ascii="Traditional Arabic" w:hAnsi="Traditional Arabic" w:cs="Traditional Arabic"/>
          <w:i/>
          <w:iCs/>
          <w:sz w:val="20"/>
          <w:szCs w:val="20"/>
          <w:lang w:bidi="ar-EG"/>
        </w:rPr>
        <w:t>Interaction of Color: Unabridged Text and Selected Plates.[Rev. ed.]</w:t>
      </w:r>
      <w:r w:rsidRPr="00EB44A4">
        <w:rPr>
          <w:rFonts w:ascii="Traditional Arabic" w:hAnsi="Traditional Arabic" w:cs="Traditional Arabic"/>
          <w:sz w:val="20"/>
          <w:szCs w:val="20"/>
          <w:lang w:bidi="ar-EG"/>
        </w:rPr>
        <w:t>. Yale University Press. P 68</w:t>
      </w:r>
      <w:r w:rsidRPr="00EB44A4">
        <w:rPr>
          <w:rFonts w:ascii="Traditional Arabic" w:hAnsi="Traditional Arabic" w:cs="Traditional Arabic"/>
          <w:sz w:val="20"/>
          <w:szCs w:val="20"/>
          <w:rtl/>
          <w:lang w:bidi="ar-EG"/>
        </w:rPr>
        <w:t xml:space="preserve"> </w:t>
      </w:r>
    </w:p>
    <w:p w:rsidR="00EB44A4" w:rsidRPr="00EB44A4" w:rsidRDefault="00EB44A4" w:rsidP="00EB44A4">
      <w:pPr>
        <w:bidi w:val="0"/>
        <w:spacing w:after="0" w:line="240" w:lineRule="auto"/>
        <w:jc w:val="lowKashida"/>
        <w:rPr>
          <w:rFonts w:ascii="Traditional Arabic" w:hAnsi="Traditional Arabic" w:cs="Traditional Arabic"/>
          <w:sz w:val="20"/>
          <w:szCs w:val="20"/>
          <w:lang w:bidi="ar-EG"/>
        </w:rPr>
      </w:pPr>
      <w:proofErr w:type="spellStart"/>
      <w:r w:rsidRPr="00EB44A4">
        <w:rPr>
          <w:rFonts w:ascii="Traditional Arabic" w:hAnsi="Traditional Arabic" w:cs="Traditional Arabic"/>
          <w:sz w:val="20"/>
          <w:szCs w:val="20"/>
          <w:lang w:bidi="ar-EG"/>
        </w:rPr>
        <w:t>Solso</w:t>
      </w:r>
      <w:proofErr w:type="spellEnd"/>
      <w:r w:rsidRPr="00EB44A4">
        <w:rPr>
          <w:rFonts w:ascii="Traditional Arabic" w:hAnsi="Traditional Arabic" w:cs="Traditional Arabic"/>
          <w:sz w:val="20"/>
          <w:szCs w:val="20"/>
          <w:lang w:bidi="ar-EG"/>
        </w:rPr>
        <w:t>, R. L. (2011). Cognitive psychology. P 14.</w:t>
      </w:r>
    </w:p>
    <w:p w:rsidR="00EB44A4" w:rsidRPr="00EB44A4" w:rsidRDefault="00EB44A4" w:rsidP="00EB44A4">
      <w:pPr>
        <w:bidi w:val="0"/>
        <w:spacing w:after="0" w:line="240" w:lineRule="auto"/>
        <w:jc w:val="lowKashida"/>
        <w:rPr>
          <w:rFonts w:ascii="Traditional Arabic" w:hAnsi="Traditional Arabic" w:cs="Traditional Arabic"/>
          <w:sz w:val="20"/>
          <w:szCs w:val="20"/>
          <w:lang w:bidi="ar-EG"/>
        </w:rPr>
      </w:pPr>
      <w:r w:rsidRPr="00EB44A4">
        <w:rPr>
          <w:rFonts w:ascii="Traditional Arabic" w:hAnsi="Traditional Arabic" w:cs="Traditional Arabic"/>
          <w:sz w:val="20"/>
          <w:szCs w:val="20"/>
          <w:lang w:bidi="ar-EG"/>
        </w:rPr>
        <w:t>Report of Definitions Committee, (1984). the Journal of Marketing Oct. P 96-97</w:t>
      </w:r>
    </w:p>
    <w:p w:rsidR="00CF0C6D" w:rsidRPr="00EB44A4" w:rsidRDefault="00EB44A4" w:rsidP="00EB44A4">
      <w:pPr>
        <w:bidi w:val="0"/>
        <w:spacing w:after="0" w:line="240" w:lineRule="auto"/>
        <w:jc w:val="lowKashida"/>
        <w:rPr>
          <w:rFonts w:ascii="Traditional Arabic" w:hAnsi="Traditional Arabic" w:cs="Traditional Arabic"/>
          <w:sz w:val="20"/>
          <w:szCs w:val="20"/>
          <w:lang w:bidi="ar-EG"/>
        </w:rPr>
      </w:pPr>
      <w:proofErr w:type="spellStart"/>
      <w:r w:rsidRPr="00EB44A4">
        <w:rPr>
          <w:rFonts w:ascii="Traditional Arabic" w:hAnsi="Traditional Arabic" w:cs="Traditional Arabic"/>
          <w:sz w:val="20"/>
          <w:szCs w:val="20"/>
          <w:lang w:bidi="ar-EG"/>
        </w:rPr>
        <w:t>Svenska</w:t>
      </w:r>
      <w:proofErr w:type="spellEnd"/>
      <w:r w:rsidRPr="00EB44A4">
        <w:rPr>
          <w:rFonts w:ascii="Traditional Arabic" w:hAnsi="Traditional Arabic" w:cs="Traditional Arabic"/>
          <w:sz w:val="20"/>
          <w:szCs w:val="20"/>
          <w:lang w:bidi="ar-EG"/>
        </w:rPr>
        <w:t>. (</w:t>
      </w:r>
      <w:proofErr w:type="spellStart"/>
      <w:r w:rsidRPr="00EB44A4">
        <w:rPr>
          <w:rFonts w:ascii="Traditional Arabic" w:hAnsi="Traditional Arabic" w:cs="Traditional Arabic"/>
          <w:sz w:val="20"/>
          <w:szCs w:val="20"/>
          <w:lang w:bidi="ar-EG"/>
        </w:rPr>
        <w:t>n.d</w:t>
      </w:r>
      <w:proofErr w:type="spellEnd"/>
      <w:r w:rsidRPr="00EB44A4">
        <w:rPr>
          <w:rFonts w:ascii="Traditional Arabic" w:hAnsi="Traditional Arabic" w:cs="Traditional Arabic"/>
          <w:sz w:val="20"/>
          <w:szCs w:val="20"/>
          <w:lang w:bidi="ar-EG"/>
        </w:rPr>
        <w:t xml:space="preserve">.). Retrieved February 02, 2015, from </w:t>
      </w:r>
      <w:hyperlink r:id="rId10" w:history="1">
        <w:r w:rsidRPr="00EB44A4">
          <w:rPr>
            <w:rFonts w:ascii="Traditional Arabic" w:hAnsi="Traditional Arabic" w:cs="Traditional Arabic"/>
            <w:sz w:val="20"/>
            <w:szCs w:val="20"/>
            <w:lang w:bidi="ar-EG"/>
          </w:rPr>
          <w:t>http://www.alnoor.se/article.asp?id=40145</w:t>
        </w:r>
      </w:hyperlink>
    </w:p>
    <w:sectPr w:rsidR="00CF0C6D" w:rsidRPr="00EB44A4" w:rsidSect="005655A6">
      <w:type w:val="continuous"/>
      <w:pgSz w:w="11906" w:h="16838"/>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F35" w:rsidRDefault="005A7F35" w:rsidP="002006DE">
      <w:pPr>
        <w:spacing w:after="0" w:line="240" w:lineRule="auto"/>
      </w:pPr>
      <w:r>
        <w:separator/>
      </w:r>
    </w:p>
  </w:endnote>
  <w:endnote w:type="continuationSeparator" w:id="0">
    <w:p w:rsidR="005A7F35" w:rsidRDefault="005A7F35" w:rsidP="002006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raditional Arabic" w:hAnsi="Traditional Arabic" w:cs="Traditional Arabic"/>
        <w:sz w:val="24"/>
        <w:szCs w:val="24"/>
        <w:rtl/>
      </w:rPr>
      <w:id w:val="-1332667149"/>
      <w:docPartObj>
        <w:docPartGallery w:val="Page Numbers (Bottom of Page)"/>
        <w:docPartUnique/>
      </w:docPartObj>
    </w:sdtPr>
    <w:sdtContent>
      <w:p w:rsidR="000F7ADE" w:rsidRPr="005362FE" w:rsidRDefault="002771B5">
        <w:pPr>
          <w:pStyle w:val="a3"/>
          <w:jc w:val="center"/>
          <w:rPr>
            <w:rFonts w:ascii="Traditional Arabic" w:hAnsi="Traditional Arabic" w:cs="Traditional Arabic"/>
            <w:sz w:val="24"/>
            <w:szCs w:val="24"/>
          </w:rPr>
        </w:pPr>
        <w:r w:rsidRPr="005362FE">
          <w:rPr>
            <w:rFonts w:ascii="Traditional Arabic" w:hAnsi="Traditional Arabic" w:cs="Traditional Arabic"/>
            <w:sz w:val="24"/>
            <w:szCs w:val="24"/>
          </w:rPr>
          <w:fldChar w:fldCharType="begin"/>
        </w:r>
        <w:r w:rsidR="004118B1" w:rsidRPr="005362FE">
          <w:rPr>
            <w:rFonts w:ascii="Traditional Arabic" w:hAnsi="Traditional Arabic" w:cs="Traditional Arabic"/>
            <w:sz w:val="24"/>
            <w:szCs w:val="24"/>
          </w:rPr>
          <w:instrText xml:space="preserve"> PAGE   \* MERGEFORMAT </w:instrText>
        </w:r>
        <w:r w:rsidRPr="005362FE">
          <w:rPr>
            <w:rFonts w:ascii="Traditional Arabic" w:hAnsi="Traditional Arabic" w:cs="Traditional Arabic"/>
            <w:sz w:val="24"/>
            <w:szCs w:val="24"/>
          </w:rPr>
          <w:fldChar w:fldCharType="separate"/>
        </w:r>
        <w:r w:rsidR="00A80C4F">
          <w:rPr>
            <w:rFonts w:ascii="Traditional Arabic" w:hAnsi="Traditional Arabic" w:cs="Traditional Arabic"/>
            <w:noProof/>
            <w:sz w:val="24"/>
            <w:szCs w:val="24"/>
            <w:rtl/>
          </w:rPr>
          <w:t>36</w:t>
        </w:r>
        <w:r w:rsidRPr="005362FE">
          <w:rPr>
            <w:rFonts w:ascii="Traditional Arabic" w:hAnsi="Traditional Arabic" w:cs="Traditional Arabic"/>
            <w:noProof/>
            <w:sz w:val="24"/>
            <w:szCs w:val="24"/>
          </w:rPr>
          <w:fldChar w:fldCharType="end"/>
        </w:r>
      </w:p>
    </w:sdtContent>
  </w:sdt>
  <w:p w:rsidR="000F7ADE" w:rsidRDefault="005A7F3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F35" w:rsidRDefault="005A7F35" w:rsidP="002006DE">
      <w:pPr>
        <w:spacing w:after="0" w:line="240" w:lineRule="auto"/>
      </w:pPr>
      <w:r>
        <w:separator/>
      </w:r>
    </w:p>
  </w:footnote>
  <w:footnote w:type="continuationSeparator" w:id="0">
    <w:p w:rsidR="005A7F35" w:rsidRDefault="005A7F35" w:rsidP="002006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149" w:rsidRDefault="00376149" w:rsidP="00C34BDE">
    <w:pPr>
      <w:pStyle w:val="a5"/>
      <w:tabs>
        <w:tab w:val="right" w:pos="7560"/>
      </w:tabs>
      <w:bidi w:val="0"/>
      <w:jc w:val="center"/>
    </w:pPr>
    <w:r>
      <w:rPr>
        <w:b/>
        <w:bCs/>
      </w:rPr>
      <w:t>International Multilingual Academic Journal</w:t>
    </w:r>
    <w:r>
      <w:tab/>
    </w:r>
    <w:r>
      <w:tab/>
    </w:r>
    <w:r>
      <w:rPr>
        <w:b/>
        <w:bCs/>
      </w:rPr>
      <w:t>IMAJ</w:t>
    </w:r>
  </w:p>
  <w:p w:rsidR="00376149" w:rsidRDefault="00376149" w:rsidP="00C34BDE">
    <w:pPr>
      <w:pStyle w:val="a5"/>
      <w:tabs>
        <w:tab w:val="right" w:pos="7560"/>
      </w:tabs>
      <w:bidi w:val="0"/>
      <w:jc w:val="center"/>
      <w:rPr>
        <w:sz w:val="20"/>
        <w:szCs w:val="20"/>
      </w:rPr>
    </w:pPr>
    <w:r>
      <w:rPr>
        <w:sz w:val="20"/>
        <w:szCs w:val="20"/>
      </w:rPr>
      <w:t>ISSN 2330-6440</w:t>
    </w:r>
    <w:r>
      <w:rPr>
        <w:sz w:val="20"/>
        <w:szCs w:val="20"/>
      </w:rPr>
      <w:tab/>
    </w:r>
    <w:r>
      <w:rPr>
        <w:sz w:val="20"/>
        <w:szCs w:val="20"/>
      </w:rPr>
      <w:tab/>
    </w:r>
    <w:proofErr w:type="spellStart"/>
    <w:r>
      <w:rPr>
        <w:sz w:val="20"/>
        <w:szCs w:val="20"/>
      </w:rPr>
      <w:t>Vol</w:t>
    </w:r>
    <w:proofErr w:type="spellEnd"/>
    <w:r>
      <w:rPr>
        <w:sz w:val="20"/>
        <w:szCs w:val="20"/>
      </w:rPr>
      <w:t xml:space="preserve"> 3, No 1, Feb 2016</w:t>
    </w:r>
  </w:p>
  <w:p w:rsidR="00376149" w:rsidRDefault="002771B5" w:rsidP="00376149">
    <w:pPr>
      <w:pStyle w:val="a5"/>
      <w:bidi w:val="0"/>
      <w:jc w:val="center"/>
      <w:rPr>
        <w:sz w:val="20"/>
        <w:szCs w:val="20"/>
      </w:rPr>
    </w:pPr>
    <w:hyperlink r:id="rId1" w:history="1">
      <w:r w:rsidR="00376149">
        <w:rPr>
          <w:rStyle w:val="Hyperlink"/>
          <w:rFonts w:hint="cs"/>
          <w:sz w:val="20"/>
          <w:szCs w:val="20"/>
        </w:rPr>
        <w:t>http://asair.org/publish/index.php/imaj/index</w:t>
      </w:r>
    </w:hyperlink>
  </w:p>
  <w:p w:rsidR="00376149" w:rsidRDefault="002771B5" w:rsidP="00376149">
    <w:pPr>
      <w:pStyle w:val="a5"/>
      <w:bidi w:val="0"/>
      <w:rPr>
        <w:sz w:val="24"/>
        <w:szCs w:val="24"/>
      </w:rPr>
    </w:pPr>
    <w:r w:rsidRPr="002771B5">
      <w:rPr>
        <w:sz w:val="24"/>
        <w:szCs w:val="24"/>
        <w:lang w:val="ar-SA"/>
      </w:rPr>
      <w:pict>
        <v:shapetype id="_x0000_t32" coordsize="21600,21600" o:spt="32" o:oned="t" path="m,l21600,21600e" filled="f">
          <v:path arrowok="t" fillok="f" o:connecttype="none"/>
          <o:lock v:ext="edit" shapetype="t"/>
        </v:shapetype>
        <v:shape id="_x0000_s2049" type="#_x0000_t32" style="position:absolute;margin-left:-103.5pt;margin-top:7.4pt;width:638.25pt;height:0;z-index:251660288" o:connectortype="straight"/>
      </w:pict>
    </w:r>
  </w:p>
  <w:p w:rsidR="00376149" w:rsidRDefault="00376149" w:rsidP="00376149">
    <w:pPr>
      <w:pStyle w:val="a5"/>
      <w:bidi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o:shapelayout v:ext="edit">
      <o:idmap v:ext="edit" data="2"/>
      <o:rules v:ext="edit">
        <o:r id="V:Rule2" type="connector" idref="#_x0000_s2049"/>
      </o:rules>
    </o:shapelayout>
  </w:hdrShapeDefaults>
  <w:footnotePr>
    <w:footnote w:id="-1"/>
    <w:footnote w:id="0"/>
  </w:footnotePr>
  <w:endnotePr>
    <w:endnote w:id="-1"/>
    <w:endnote w:id="0"/>
  </w:endnotePr>
  <w:compat/>
  <w:rsids>
    <w:rsidRoot w:val="00DB4C12"/>
    <w:rsid w:val="002006DE"/>
    <w:rsid w:val="002771B5"/>
    <w:rsid w:val="00376149"/>
    <w:rsid w:val="004118B1"/>
    <w:rsid w:val="00475518"/>
    <w:rsid w:val="004942B2"/>
    <w:rsid w:val="004E27AD"/>
    <w:rsid w:val="005150CA"/>
    <w:rsid w:val="005655A6"/>
    <w:rsid w:val="005A7F35"/>
    <w:rsid w:val="00683D89"/>
    <w:rsid w:val="0091412B"/>
    <w:rsid w:val="00A80C4F"/>
    <w:rsid w:val="00AA0778"/>
    <w:rsid w:val="00AB46AA"/>
    <w:rsid w:val="00C34BDE"/>
    <w:rsid w:val="00C97377"/>
    <w:rsid w:val="00DB4C12"/>
    <w:rsid w:val="00EB44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C12"/>
    <w:pPr>
      <w:bidi/>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DB4C12"/>
    <w:rPr>
      <w:rFonts w:cs="Times New Roman"/>
      <w:color w:val="0000FF"/>
      <w:u w:val="single"/>
    </w:rPr>
  </w:style>
  <w:style w:type="paragraph" w:styleId="a3">
    <w:name w:val="footer"/>
    <w:basedOn w:val="a"/>
    <w:link w:val="Char"/>
    <w:uiPriority w:val="99"/>
    <w:unhideWhenUsed/>
    <w:rsid w:val="00DB4C12"/>
    <w:pPr>
      <w:tabs>
        <w:tab w:val="center" w:pos="4153"/>
        <w:tab w:val="right" w:pos="8306"/>
      </w:tabs>
      <w:spacing w:after="0" w:line="240" w:lineRule="auto"/>
    </w:pPr>
  </w:style>
  <w:style w:type="character" w:customStyle="1" w:styleId="Char">
    <w:name w:val="تذييل صفحة Char"/>
    <w:basedOn w:val="a0"/>
    <w:link w:val="a3"/>
    <w:uiPriority w:val="99"/>
    <w:rsid w:val="00DB4C12"/>
    <w:rPr>
      <w:rFonts w:ascii="Calibri" w:eastAsia="Times New Roman" w:hAnsi="Calibri" w:cs="Arial"/>
    </w:rPr>
  </w:style>
  <w:style w:type="paragraph" w:styleId="a4">
    <w:name w:val="No Spacing"/>
    <w:uiPriority w:val="1"/>
    <w:qFormat/>
    <w:rsid w:val="00DB4C12"/>
    <w:pPr>
      <w:bidi/>
      <w:spacing w:after="0" w:line="240" w:lineRule="auto"/>
    </w:pPr>
    <w:rPr>
      <w:rFonts w:ascii="Calibri" w:eastAsia="Times New Roman" w:hAnsi="Calibri" w:cs="Arial"/>
    </w:rPr>
  </w:style>
  <w:style w:type="paragraph" w:styleId="a5">
    <w:name w:val="header"/>
    <w:basedOn w:val="a"/>
    <w:link w:val="Char0"/>
    <w:semiHidden/>
    <w:unhideWhenUsed/>
    <w:rsid w:val="00376149"/>
    <w:pPr>
      <w:tabs>
        <w:tab w:val="center" w:pos="4320"/>
        <w:tab w:val="right" w:pos="8640"/>
      </w:tabs>
      <w:spacing w:after="0" w:line="240" w:lineRule="auto"/>
    </w:pPr>
  </w:style>
  <w:style w:type="character" w:customStyle="1" w:styleId="Char0">
    <w:name w:val="رأس صفحة Char"/>
    <w:basedOn w:val="a0"/>
    <w:link w:val="a5"/>
    <w:semiHidden/>
    <w:rsid w:val="00376149"/>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C12"/>
    <w:pPr>
      <w:bidi/>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4C12"/>
    <w:rPr>
      <w:rFonts w:cs="Times New Roman"/>
      <w:color w:val="0000FF"/>
      <w:u w:val="single"/>
    </w:rPr>
  </w:style>
  <w:style w:type="paragraph" w:styleId="Footer">
    <w:name w:val="footer"/>
    <w:basedOn w:val="Normal"/>
    <w:link w:val="FooterChar"/>
    <w:uiPriority w:val="99"/>
    <w:unhideWhenUsed/>
    <w:rsid w:val="00DB4C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B4C12"/>
    <w:rPr>
      <w:rFonts w:ascii="Calibri" w:eastAsia="Times New Roman" w:hAnsi="Calibri" w:cs="Arial"/>
    </w:rPr>
  </w:style>
  <w:style w:type="paragraph" w:styleId="NoSpacing">
    <w:name w:val="No Spacing"/>
    <w:uiPriority w:val="1"/>
    <w:qFormat/>
    <w:rsid w:val="00DB4C12"/>
    <w:pPr>
      <w:bidi/>
      <w:spacing w:after="0" w:line="240" w:lineRule="auto"/>
    </w:pPr>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divs>
    <w:div w:id="153284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dah99@yahoo.com"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alnoor.se/article.asp?id=40145" TargetMode="External"/><Relationship Id="rId4" Type="http://schemas.openxmlformats.org/officeDocument/2006/relationships/footnotes" Target="footnotes.xml"/><Relationship Id="rId9" Type="http://schemas.openxmlformats.org/officeDocument/2006/relationships/hyperlink" Target="http://ar.wikipedia.org/w/index.php?title=%D8%AE%D9%84%D8%A7%D9%8A%D8%A7_%D9%86%D8%A8%D9%88%D8%AA%D9%8A%D8%A9&amp;action=edit&amp;redlink=1"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asair.org/publish/index.php/imaj/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4517</Words>
  <Characters>25753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2016-02-23T18:39:00Z</cp:lastPrinted>
  <dcterms:created xsi:type="dcterms:W3CDTF">2016-02-02T19:31:00Z</dcterms:created>
  <dcterms:modified xsi:type="dcterms:W3CDTF">2016-02-23T18:40:00Z</dcterms:modified>
</cp:coreProperties>
</file>